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1"/>
        <w:spacing w:after="0" w:before="300"/>
        <w:jc w:val="right"/>
      </w:pPr>
      <w:r>
        <w:rPr>
          <w:b/>
          <w:bCs/>
        </w:rPr>
        <w:t>Учетная политика Администрации сельского поселения Красная Поляна муниципального района Пестравский Самарской области</w:t>
      </w:r>
    </w:p>
    <w:p>
      <w:pPr>
        <w:pStyle w:val="style31"/>
        <w:jc w:val="right"/>
      </w:pPr>
      <w:r>
        <w:rPr/>
        <w:t>(органы местного самоуправления, общая система налогообложения)</w:t>
      </w:r>
    </w:p>
    <w:p>
      <w:pPr>
        <w:pStyle w:val="style31"/>
        <w:jc w:val="both"/>
      </w:pPr>
      <w:r>
        <w:rPr/>
      </w:r>
    </w:p>
    <w:p>
      <w:pPr>
        <w:pStyle w:val="style31"/>
        <w:ind w:firstLine="540" w:left="0" w:right="0"/>
        <w:jc w:val="both"/>
      </w:pPr>
      <w:r>
        <w:rPr>
          <w:b/>
          <w:bCs/>
        </w:rPr>
        <w:t>Исходные данные</w:t>
      </w:r>
    </w:p>
    <w:p>
      <w:pPr>
        <w:pStyle w:val="style31"/>
        <w:spacing w:after="0" w:before="240"/>
        <w:ind w:firstLine="540" w:left="0" w:right="0"/>
        <w:jc w:val="both"/>
      </w:pPr>
      <w:r>
        <w:rPr/>
        <w:t xml:space="preserve">Администрация сельского поселения Красная Поляна — исполнительно-распорядительный орган сельского поселения </w:t>
      </w:r>
      <w:r>
        <w:rPr/>
        <w:t>Красная Поляна</w:t>
      </w:r>
      <w:r>
        <w:rPr/>
        <w:t xml:space="preserve"> муниципального района Пестравский Самарской области.</w:t>
      </w:r>
    </w:p>
    <w:p>
      <w:pPr>
        <w:pStyle w:val="style31"/>
        <w:spacing w:after="0" w:before="240"/>
        <w:ind w:firstLine="540" w:left="0" w:right="0"/>
        <w:jc w:val="both"/>
      </w:pPr>
      <w:r>
        <w:rPr/>
        <w:t>К вопросам местного значения поселения относятся:</w:t>
      </w:r>
    </w:p>
    <w:p>
      <w:pPr>
        <w:pStyle w:val="style31"/>
        <w:spacing w:after="0" w:before="240"/>
        <w:ind w:firstLine="540" w:left="0" w:right="0"/>
        <w:jc w:val="both"/>
      </w:pPr>
      <w:r>
        <w:rPr/>
      </w:r>
    </w:p>
    <w:p>
      <w:pPr>
        <w:pStyle w:val="style0"/>
        <w:tabs>
          <w:tab w:leader="none" w:pos="1276" w:val="left"/>
          <w:tab w:leader="none" w:pos="1418" w:val="left"/>
        </w:tabs>
        <w:jc w:val="both"/>
      </w:pPr>
      <w:r>
        <w:rPr/>
        <w:t>1. формирование, утверждение, исполнение бюджета поселения и контроль за исполнением данного бюджета;</w:t>
      </w:r>
    </w:p>
    <w:p>
      <w:pPr>
        <w:pStyle w:val="style0"/>
        <w:tabs>
          <w:tab w:leader="none" w:pos="1276" w:val="left"/>
          <w:tab w:leader="none" w:pos="1418" w:val="left"/>
        </w:tabs>
        <w:jc w:val="both"/>
      </w:pPr>
      <w:r>
        <w:rPr/>
      </w:r>
    </w:p>
    <w:p>
      <w:pPr>
        <w:pStyle w:val="style0"/>
        <w:tabs>
          <w:tab w:leader="none" w:pos="1276" w:val="left"/>
          <w:tab w:leader="none" w:pos="1418" w:val="left"/>
        </w:tabs>
        <w:jc w:val="both"/>
      </w:pPr>
      <w:r>
        <w:rPr/>
        <w:t>2. установление, изменение и отмена местных налогов и сборов поселения;</w:t>
      </w:r>
    </w:p>
    <w:p>
      <w:pPr>
        <w:pStyle w:val="style0"/>
        <w:tabs>
          <w:tab w:leader="none" w:pos="1276" w:val="left"/>
          <w:tab w:leader="none" w:pos="1418" w:val="left"/>
        </w:tabs>
        <w:jc w:val="both"/>
      </w:pPr>
      <w:r>
        <w:rPr/>
      </w:r>
    </w:p>
    <w:p>
      <w:pPr>
        <w:pStyle w:val="style0"/>
        <w:tabs>
          <w:tab w:leader="none" w:pos="1276" w:val="left"/>
          <w:tab w:leader="none" w:pos="1418" w:val="left"/>
        </w:tabs>
        <w:jc w:val="both"/>
      </w:pPr>
      <w:r>
        <w:rPr/>
        <w:t>3. владение, пользование и распоряжение имуществом, находящимся в муниципальной собственности поселения;</w:t>
      </w:r>
    </w:p>
    <w:p>
      <w:pPr>
        <w:pStyle w:val="style0"/>
        <w:tabs>
          <w:tab w:leader="none" w:pos="1276" w:val="left"/>
          <w:tab w:leader="none" w:pos="1418" w:val="left"/>
        </w:tabs>
        <w:jc w:val="both"/>
      </w:pPr>
      <w:r>
        <w:rPr/>
      </w:r>
    </w:p>
    <w:p>
      <w:pPr>
        <w:pStyle w:val="style0"/>
        <w:tabs>
          <w:tab w:leader="none" w:pos="1276" w:val="left"/>
          <w:tab w:leader="none" w:pos="1418" w:val="left"/>
        </w:tabs>
        <w:jc w:val="both"/>
      </w:pPr>
      <w:r>
        <w:rPr/>
        <w:t>4. организация в границах поселения электро-, тепло-, газо- и водоснабжения населения, водоотведения, снабжения населения топливомв пределах полномочий, установленных законодательством Российской Федерации;</w:t>
      </w:r>
    </w:p>
    <w:p>
      <w:pPr>
        <w:pStyle w:val="style0"/>
        <w:tabs>
          <w:tab w:leader="none" w:pos="1276" w:val="left"/>
          <w:tab w:leader="none" w:pos="1418" w:val="left"/>
        </w:tabs>
        <w:jc w:val="both"/>
      </w:pPr>
      <w:r>
        <w:rPr/>
      </w:r>
    </w:p>
    <w:p>
      <w:pPr>
        <w:pStyle w:val="style0"/>
        <w:tabs>
          <w:tab w:leader="none" w:pos="1276" w:val="left"/>
          <w:tab w:leader="none" w:pos="1418" w:val="left"/>
        </w:tabs>
        <w:jc w:val="both"/>
      </w:pPr>
      <w:r>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Pr>
          <w:b/>
          <w:bCs/>
        </w:rPr>
        <w:t>организация дорожного движения</w:t>
      </w:r>
      <w:r>
        <w:rPr>
          <w:b/>
          <w:bCs/>
          <w:color w:val="C00000"/>
        </w:rPr>
        <w:t xml:space="preserve"> </w:t>
      </w:r>
      <w:r>
        <w:rPr>
          <w:bCs/>
        </w:rPr>
        <w:t>(реш. 07.08.2019г. № 119)</w:t>
      </w:r>
      <w:r>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
        <w:r>
          <w:rPr>
            <w:rStyle w:val="style16"/>
          </w:rPr>
          <w:t>законодательством</w:t>
        </w:r>
      </w:hyperlink>
      <w:r>
        <w:rPr/>
        <w:t xml:space="preserve"> Российской Федерации;</w:t>
      </w:r>
    </w:p>
    <w:p>
      <w:pPr>
        <w:pStyle w:val="style0"/>
        <w:tabs>
          <w:tab w:leader="none" w:pos="1276" w:val="left"/>
          <w:tab w:leader="none" w:pos="1418" w:val="left"/>
        </w:tabs>
        <w:jc w:val="both"/>
      </w:pPr>
      <w:r>
        <w:rPr/>
      </w:r>
    </w:p>
    <w:p>
      <w:pPr>
        <w:pStyle w:val="style0"/>
        <w:suppressAutoHyphens w:val="false"/>
        <w:jc w:val="both"/>
      </w:pPr>
      <w:r>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
        <w:r>
          <w:rPr>
            <w:rStyle w:val="style16"/>
          </w:rPr>
          <w:t>законодательством</w:t>
        </w:r>
      </w:hyperlink>
      <w:r>
        <w:rPr/>
        <w:t>;</w:t>
      </w:r>
    </w:p>
    <w:p>
      <w:pPr>
        <w:pStyle w:val="style0"/>
        <w:suppressAutoHyphens w:val="false"/>
        <w:jc w:val="both"/>
      </w:pPr>
      <w:r>
        <w:rPr/>
      </w:r>
    </w:p>
    <w:p>
      <w:pPr>
        <w:pStyle w:val="style0"/>
        <w:suppressAutoHyphens w:val="false"/>
        <w:jc w:val="both"/>
      </w:pPr>
      <w:r>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pPr>
        <w:pStyle w:val="style0"/>
        <w:suppressAutoHyphens w:val="false"/>
        <w:jc w:val="both"/>
      </w:pPr>
      <w:r>
        <w:rPr/>
      </w:r>
    </w:p>
    <w:p>
      <w:pPr>
        <w:pStyle w:val="style0"/>
        <w:suppressAutoHyphens w:val="false"/>
        <w:jc w:val="both"/>
      </w:pPr>
      <w:r>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pPr>
        <w:pStyle w:val="style0"/>
        <w:suppressAutoHyphens w:val="false"/>
        <w:jc w:val="both"/>
      </w:pPr>
      <w:r>
        <w:rPr/>
      </w:r>
    </w:p>
    <w:p>
      <w:pPr>
        <w:pStyle w:val="style0"/>
        <w:suppressAutoHyphens w:val="false"/>
        <w:jc w:val="both"/>
      </w:pPr>
      <w:r>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style0"/>
        <w:suppressAutoHyphens w:val="false"/>
        <w:jc w:val="both"/>
      </w:pPr>
      <w:r>
        <w:rPr/>
      </w:r>
    </w:p>
    <w:p>
      <w:pPr>
        <w:pStyle w:val="style0"/>
        <w:tabs>
          <w:tab w:leader="none" w:pos="851" w:val="left"/>
          <w:tab w:leader="none" w:pos="1728" w:val="left"/>
        </w:tabs>
        <w:suppressAutoHyphens w:val="false"/>
        <w:jc w:val="both"/>
      </w:pPr>
      <w:r>
        <w:rPr/>
        <w:t>10. участие в предупреждении и ликвидации последствий чрезвычайных ситуаций в границах поселения;</w:t>
      </w:r>
    </w:p>
    <w:p>
      <w:pPr>
        <w:pStyle w:val="style0"/>
        <w:tabs>
          <w:tab w:leader="none" w:pos="851" w:val="left"/>
          <w:tab w:leader="none" w:pos="1728" w:val="left"/>
        </w:tabs>
        <w:suppressAutoHyphens w:val="false"/>
        <w:jc w:val="both"/>
      </w:pPr>
      <w:r>
        <w:rPr/>
      </w:r>
    </w:p>
    <w:p>
      <w:pPr>
        <w:pStyle w:val="style0"/>
        <w:suppressAutoHyphens w:val="false"/>
        <w:jc w:val="both"/>
      </w:pPr>
      <w:r>
        <w:rPr/>
        <w:t>11. обеспечение первичных мер пожарной безопасности в границах населенных пунктов поселения;</w:t>
      </w:r>
    </w:p>
    <w:p>
      <w:pPr>
        <w:pStyle w:val="style0"/>
        <w:suppressAutoHyphens w:val="false"/>
        <w:jc w:val="both"/>
      </w:pPr>
      <w:r>
        <w:rPr/>
      </w:r>
    </w:p>
    <w:p>
      <w:pPr>
        <w:pStyle w:val="style0"/>
        <w:suppressAutoHyphens w:val="false"/>
        <w:jc w:val="both"/>
      </w:pPr>
      <w:r>
        <w:rPr/>
        <w:t>12. создание условий для обеспечения жителей поселения услугами связи, общественного питания, торговли и бытового обслуживания;</w:t>
      </w:r>
    </w:p>
    <w:p>
      <w:pPr>
        <w:pStyle w:val="style0"/>
        <w:suppressAutoHyphens w:val="false"/>
        <w:jc w:val="both"/>
      </w:pPr>
      <w:r>
        <w:rPr/>
      </w:r>
    </w:p>
    <w:p>
      <w:pPr>
        <w:pStyle w:val="style0"/>
        <w:suppressAutoHyphens w:val="false"/>
        <w:jc w:val="both"/>
      </w:pPr>
      <w:r>
        <w:rPr/>
        <w:t>13. организация библиотечного обслуживания населения, комплектование и обеспечение сохранности библиотечных фондов библиотек поселения;</w:t>
      </w:r>
    </w:p>
    <w:p>
      <w:pPr>
        <w:pStyle w:val="style0"/>
        <w:suppressAutoHyphens w:val="false"/>
        <w:jc w:val="both"/>
      </w:pPr>
      <w:r>
        <w:rPr/>
      </w:r>
    </w:p>
    <w:p>
      <w:pPr>
        <w:pStyle w:val="style0"/>
        <w:suppressAutoHyphens w:val="false"/>
        <w:jc w:val="both"/>
      </w:pPr>
      <w:r>
        <w:rPr/>
        <w:t xml:space="preserve">14. создание условий для организации досуга и обеспечения жителей поселения услугами организаций культуры, </w:t>
      </w:r>
      <w:r>
        <w:rPr>
          <w:b/>
        </w:rPr>
        <w:t>школьного спорта</w:t>
      </w:r>
      <w:r>
        <w:rPr/>
        <w:t xml:space="preserve"> (реш. 18.08.2017г. № 61);</w:t>
      </w:r>
    </w:p>
    <w:p>
      <w:pPr>
        <w:pStyle w:val="style0"/>
        <w:suppressAutoHyphens w:val="false"/>
        <w:jc w:val="both"/>
      </w:pPr>
      <w:r>
        <w:rPr/>
      </w:r>
    </w:p>
    <w:p>
      <w:pPr>
        <w:pStyle w:val="style0"/>
        <w:suppressAutoHyphens w:val="false"/>
        <w:jc w:val="both"/>
      </w:pPr>
      <w:r>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style0"/>
        <w:suppressAutoHyphens w:val="false"/>
        <w:jc w:val="both"/>
      </w:pPr>
      <w:r>
        <w:rPr/>
      </w:r>
    </w:p>
    <w:p>
      <w:pPr>
        <w:pStyle w:val="style0"/>
        <w:suppressAutoHyphens w:val="false"/>
        <w:jc w:val="both"/>
      </w:pPr>
      <w:r>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pStyle w:val="style0"/>
        <w:suppressAutoHyphens w:val="false"/>
        <w:jc w:val="both"/>
      </w:pPr>
      <w:r>
        <w:rPr/>
      </w:r>
    </w:p>
    <w:p>
      <w:pPr>
        <w:pStyle w:val="style0"/>
        <w:suppressAutoHyphens w:val="false"/>
        <w:jc w:val="both"/>
      </w:pPr>
      <w:r>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pPr>
        <w:pStyle w:val="style0"/>
        <w:suppressAutoHyphens w:val="false"/>
        <w:jc w:val="both"/>
      </w:pPr>
      <w:r>
        <w:rPr/>
      </w:r>
    </w:p>
    <w:p>
      <w:pPr>
        <w:pStyle w:val="style0"/>
        <w:suppressAutoHyphens w:val="false"/>
        <w:jc w:val="both"/>
      </w:pPr>
      <w:r>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style0"/>
        <w:suppressAutoHyphens w:val="false"/>
        <w:jc w:val="both"/>
      </w:pPr>
      <w:r>
        <w:rPr/>
      </w:r>
    </w:p>
    <w:p>
      <w:pPr>
        <w:pStyle w:val="style0"/>
        <w:suppressAutoHyphens w:val="false"/>
        <w:jc w:val="both"/>
      </w:pPr>
      <w:r>
        <w:rPr/>
        <w:t>19. формирование архивных фондов поселения;</w:t>
      </w:r>
    </w:p>
    <w:p>
      <w:pPr>
        <w:pStyle w:val="style0"/>
        <w:suppressAutoHyphens w:val="false"/>
        <w:jc w:val="both"/>
      </w:pPr>
      <w:r>
        <w:rPr/>
      </w:r>
    </w:p>
    <w:p>
      <w:pPr>
        <w:pStyle w:val="style0"/>
        <w:suppressAutoHyphens w:val="false"/>
        <w:jc w:val="both"/>
      </w:pPr>
      <w:r>
        <w:rPr/>
        <w:t xml:space="preserve">20.  участие в организации деятельности по </w:t>
      </w:r>
      <w:r>
        <w:rPr>
          <w:strike/>
        </w:rPr>
        <w:t xml:space="preserve">сбору </w:t>
      </w:r>
      <w:r>
        <w:rPr>
          <w:b/>
        </w:rPr>
        <w:t>накоплению</w:t>
      </w:r>
      <w:r>
        <w:rPr/>
        <w:t xml:space="preserve"> </w:t>
      </w:r>
      <w:r>
        <w:rPr>
          <w:bCs/>
        </w:rPr>
        <w:t>(реш. 07.08.2019г. № 119)</w:t>
      </w:r>
      <w:r>
        <w:rPr/>
        <w:t xml:space="preserve"> (в том числе раздельному </w:t>
      </w:r>
      <w:r>
        <w:rPr>
          <w:strike/>
        </w:rPr>
        <w:t>сбору</w:t>
      </w:r>
      <w:r>
        <w:rPr/>
        <w:t xml:space="preserve"> </w:t>
      </w:r>
      <w:r>
        <w:rPr>
          <w:b/>
        </w:rPr>
        <w:t>накоплению</w:t>
      </w:r>
      <w:r>
        <w:rPr/>
        <w:t xml:space="preserve"> </w:t>
      </w:r>
      <w:r>
        <w:rPr>
          <w:bCs/>
        </w:rPr>
        <w:t>(реш. 07.08.2019г. № 119)</w:t>
      </w:r>
      <w:r>
        <w:rPr/>
        <w:t>)</w:t>
      </w:r>
      <w:r>
        <w:rPr>
          <w:b/>
        </w:rPr>
        <w:t xml:space="preserve"> </w:t>
      </w:r>
      <w:r>
        <w:rPr/>
        <w:t>и транспортированию твёрдых коммунальных отходов;</w:t>
      </w:r>
    </w:p>
    <w:p>
      <w:pPr>
        <w:pStyle w:val="style0"/>
        <w:suppressAutoHyphens w:val="false"/>
        <w:jc w:val="both"/>
      </w:pPr>
      <w:r>
        <w:rPr/>
      </w:r>
    </w:p>
    <w:p>
      <w:pPr>
        <w:pStyle w:val="style0"/>
        <w:suppressAutoHyphens w:val="false"/>
        <w:jc w:val="both"/>
      </w:pPr>
      <w:r>
        <w:rPr>
          <w:b/>
        </w:rPr>
        <w:t xml:space="preserve">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r>
        <w:rPr/>
        <w:t>(решение № 76 от 13.03.2018г.)</w:t>
      </w:r>
      <w:r>
        <w:rPr>
          <w:b/>
        </w:rPr>
        <w:t>;</w:t>
      </w:r>
    </w:p>
    <w:p>
      <w:pPr>
        <w:pStyle w:val="style0"/>
        <w:suppressAutoHyphens w:val="false"/>
        <w:jc w:val="both"/>
      </w:pPr>
      <w:r>
        <w:rPr/>
      </w:r>
    </w:p>
    <w:p>
      <w:pPr>
        <w:pStyle w:val="style0"/>
        <w:suppressAutoHyphens w:val="false"/>
        <w:ind w:firstLine="360" w:left="0" w:right="0"/>
        <w:jc w:val="both"/>
      </w:pPr>
      <w:r>
        <w:rPr>
          <w:rFonts w:eastAsia="Calibri"/>
          <w:b/>
          <w:bCs/>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4">
        <w:r>
          <w:rPr>
            <w:rStyle w:val="style16"/>
            <w:rFonts w:eastAsia="Calibri"/>
            <w:b/>
            <w:bCs/>
          </w:rPr>
          <w:t>кодексом</w:t>
        </w:r>
      </w:hyperlink>
      <w:r>
        <w:rPr>
          <w:rFonts w:eastAsia="Calibri"/>
          <w:b/>
          <w:bCs/>
        </w:rPr>
        <w:t xml:space="preserve">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w:t>
      </w:r>
      <w:hyperlink r:id="rId5">
        <w:r>
          <w:rPr>
            <w:rStyle w:val="style16"/>
            <w:rFonts w:eastAsia="Calibri"/>
            <w:b/>
            <w:bCs/>
          </w:rPr>
          <w:t>законодательством</w:t>
        </w:r>
      </w:hyperlink>
      <w:r>
        <w:rPr>
          <w:rFonts w:eastAsia="Calibri"/>
          <w:b/>
          <w:bCs/>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6">
        <w:r>
          <w:rPr>
            <w:rStyle w:val="style16"/>
            <w:rFonts w:eastAsia="Calibri"/>
            <w:b/>
            <w:bCs/>
          </w:rPr>
          <w:t>правилами</w:t>
        </w:r>
      </w:hyperlink>
      <w:r>
        <w:rPr>
          <w:rFonts w:eastAsia="Calibri"/>
          <w:b/>
          <w:bCs/>
        </w:rPr>
        <w:t xml:space="preserve"> землепользования и застройки, </w:t>
      </w:r>
      <w:hyperlink r:id="rId7">
        <w:r>
          <w:rPr>
            <w:rStyle w:val="style16"/>
            <w:rFonts w:eastAsia="Calibri"/>
            <w:b/>
            <w:bCs/>
          </w:rPr>
          <w:t>документацией</w:t>
        </w:r>
      </w:hyperlink>
      <w:r>
        <w:rPr>
          <w:rFonts w:eastAsia="Calibri"/>
          <w:b/>
          <w:bC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r>
          <w:rPr>
            <w:rStyle w:val="style16"/>
            <w:rFonts w:eastAsia="Calibri"/>
            <w:b/>
            <w:bCs/>
          </w:rPr>
          <w:t>кодексом</w:t>
        </w:r>
      </w:hyperlink>
      <w:r>
        <w:rPr>
          <w:rFonts w:eastAsia="Calibri"/>
          <w:b/>
          <w:bCs/>
        </w:rPr>
        <w:t xml:space="preserve"> Российской Федерации</w:t>
      </w:r>
      <w:r>
        <w:rPr>
          <w:bCs/>
        </w:rPr>
        <w:t xml:space="preserve"> (реш. 07.08.2019г. № 119)</w:t>
      </w:r>
      <w:r>
        <w:rPr/>
        <w:t>;</w:t>
      </w:r>
    </w:p>
    <w:p>
      <w:pPr>
        <w:pStyle w:val="style0"/>
        <w:suppressAutoHyphens w:val="false"/>
        <w:ind w:firstLine="360" w:left="0" w:right="0"/>
        <w:jc w:val="both"/>
      </w:pPr>
      <w:r>
        <w:rPr/>
      </w:r>
    </w:p>
    <w:p>
      <w:pPr>
        <w:pStyle w:val="style0"/>
        <w:tabs>
          <w:tab w:leader="none" w:pos="1276" w:val="left"/>
          <w:tab w:leader="none" w:pos="1418" w:val="left"/>
        </w:tabs>
        <w:suppressAutoHyphens w:val="false"/>
        <w:jc w:val="both"/>
      </w:pPr>
      <w:r>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style0"/>
        <w:tabs>
          <w:tab w:leader="none" w:pos="1276" w:val="left"/>
          <w:tab w:leader="none" w:pos="1418" w:val="left"/>
        </w:tabs>
        <w:suppressAutoHyphens w:val="false"/>
        <w:jc w:val="both"/>
      </w:pPr>
      <w:r>
        <w:rPr/>
      </w:r>
    </w:p>
    <w:p>
      <w:pPr>
        <w:pStyle w:val="style0"/>
        <w:tabs>
          <w:tab w:leader="none" w:pos="1276" w:val="left"/>
          <w:tab w:leader="none" w:pos="1418" w:val="left"/>
        </w:tabs>
        <w:suppressAutoHyphens w:val="false"/>
        <w:jc w:val="both"/>
      </w:pPr>
      <w:r>
        <w:rPr/>
        <w:t>24. организация ритуальных услуг и содержание мест захоронения;</w:t>
      </w:r>
    </w:p>
    <w:p>
      <w:pPr>
        <w:pStyle w:val="style0"/>
        <w:tabs>
          <w:tab w:leader="none" w:pos="1276" w:val="left"/>
          <w:tab w:leader="none" w:pos="1418" w:val="left"/>
        </w:tabs>
        <w:suppressAutoHyphens w:val="false"/>
        <w:jc w:val="both"/>
      </w:pPr>
      <w:r>
        <w:rPr/>
      </w:r>
    </w:p>
    <w:p>
      <w:pPr>
        <w:pStyle w:val="style0"/>
        <w:tabs>
          <w:tab w:leader="none" w:pos="1276" w:val="left"/>
          <w:tab w:leader="none" w:pos="1418" w:val="left"/>
        </w:tabs>
        <w:suppressAutoHyphens w:val="false"/>
        <w:jc w:val="both"/>
      </w:pPr>
      <w:r>
        <w:rPr/>
        <w:t>25. организация и осуществление мероприятий по территориальной и гражданской обороне, защите населения и территории поселения от чрезвычайных ситуаций природного и техногенного характера;</w:t>
      </w:r>
    </w:p>
    <w:p>
      <w:pPr>
        <w:pStyle w:val="style0"/>
        <w:tabs>
          <w:tab w:leader="none" w:pos="1276" w:val="left"/>
          <w:tab w:leader="none" w:pos="1418" w:val="left"/>
        </w:tabs>
        <w:suppressAutoHyphens w:val="false"/>
        <w:jc w:val="both"/>
      </w:pPr>
      <w:r>
        <w:rPr/>
      </w:r>
    </w:p>
    <w:p>
      <w:pPr>
        <w:pStyle w:val="style0"/>
        <w:tabs>
          <w:tab w:leader="none" w:pos="1276" w:val="left"/>
          <w:tab w:leader="none" w:pos="1418" w:val="left"/>
        </w:tabs>
        <w:suppressAutoHyphens w:val="false"/>
        <w:jc w:val="both"/>
      </w:pPr>
      <w:r>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pPr>
        <w:pStyle w:val="style0"/>
        <w:tabs>
          <w:tab w:leader="none" w:pos="1276" w:val="left"/>
          <w:tab w:leader="none" w:pos="1418" w:val="left"/>
        </w:tabs>
        <w:suppressAutoHyphens w:val="false"/>
        <w:jc w:val="both"/>
      </w:pPr>
      <w:r>
        <w:rPr/>
      </w:r>
    </w:p>
    <w:p>
      <w:pPr>
        <w:pStyle w:val="style0"/>
        <w:tabs>
          <w:tab w:leader="none" w:pos="1276" w:val="left"/>
          <w:tab w:leader="none" w:pos="1418" w:val="left"/>
        </w:tabs>
        <w:suppressAutoHyphens w:val="false"/>
        <w:jc w:val="both"/>
      </w:pPr>
      <w:r>
        <w:rPr/>
        <w:t>27. осуществление мероприятий по обеспечению безопасности людей на водных объектах, охране их жизни и здоровья;</w:t>
      </w:r>
    </w:p>
    <w:p>
      <w:pPr>
        <w:pStyle w:val="style0"/>
        <w:tabs>
          <w:tab w:leader="none" w:pos="1276" w:val="left"/>
          <w:tab w:leader="none" w:pos="1418" w:val="left"/>
        </w:tabs>
        <w:suppressAutoHyphens w:val="false"/>
        <w:jc w:val="both"/>
      </w:pPr>
      <w:r>
        <w:rPr/>
      </w:r>
    </w:p>
    <w:p>
      <w:pPr>
        <w:pStyle w:val="style0"/>
        <w:tabs>
          <w:tab w:leader="none" w:pos="1276" w:val="left"/>
          <w:tab w:leader="none" w:pos="1418" w:val="left"/>
        </w:tabs>
        <w:suppressAutoHyphens w:val="false"/>
        <w:jc w:val="both"/>
      </w:pPr>
      <w:r>
        <w:rPr/>
        <w:t xml:space="preserve">28. создание, развитие и обеспечение охраны лечебно-оздоровительных местностей и курортов местного значения на территории поселения, </w:t>
      </w:r>
      <w:r>
        <w:rPr>
          <w:bCs/>
        </w:rPr>
        <w:t>а так же осуществление муниципального контроля в области использования и охраны особо охраняемых природных территорий местного значения</w:t>
      </w:r>
      <w:r>
        <w:rPr/>
        <w:t>;</w:t>
      </w:r>
    </w:p>
    <w:p>
      <w:pPr>
        <w:pStyle w:val="style0"/>
        <w:tabs>
          <w:tab w:leader="none" w:pos="1276" w:val="left"/>
          <w:tab w:leader="none" w:pos="1418" w:val="left"/>
        </w:tabs>
        <w:suppressAutoHyphens w:val="false"/>
        <w:jc w:val="both"/>
      </w:pPr>
      <w:r>
        <w:rPr/>
      </w:r>
    </w:p>
    <w:p>
      <w:pPr>
        <w:pStyle w:val="style0"/>
        <w:tabs>
          <w:tab w:leader="none" w:pos="1276" w:val="left"/>
          <w:tab w:leader="none" w:pos="1418" w:val="left"/>
        </w:tabs>
        <w:suppressAutoHyphens w:val="false"/>
        <w:jc w:val="both"/>
      </w:pPr>
      <w:r>
        <w:rPr/>
        <w:t>29. содействие в развитии сельскохозяйственного производства, создание условий для развития малого и среднего предпринимательства;</w:t>
      </w:r>
    </w:p>
    <w:p>
      <w:pPr>
        <w:pStyle w:val="style0"/>
        <w:tabs>
          <w:tab w:leader="none" w:pos="1276" w:val="left"/>
          <w:tab w:leader="none" w:pos="1418" w:val="left"/>
        </w:tabs>
        <w:suppressAutoHyphens w:val="false"/>
        <w:jc w:val="both"/>
      </w:pPr>
      <w:r>
        <w:rPr/>
      </w:r>
    </w:p>
    <w:p>
      <w:pPr>
        <w:pStyle w:val="style0"/>
        <w:tabs>
          <w:tab w:leader="none" w:pos="1276" w:val="left"/>
          <w:tab w:leader="none" w:pos="1418" w:val="left"/>
        </w:tabs>
        <w:suppressAutoHyphens w:val="false"/>
        <w:jc w:val="both"/>
      </w:pPr>
      <w:r>
        <w:rPr/>
        <w:t>30. организация и осуществление мероприятий по работе с детьми и молодежью в поселении;</w:t>
      </w:r>
    </w:p>
    <w:p>
      <w:pPr>
        <w:pStyle w:val="style0"/>
        <w:tabs>
          <w:tab w:leader="none" w:pos="1276" w:val="left"/>
          <w:tab w:leader="none" w:pos="1418" w:val="left"/>
        </w:tabs>
        <w:suppressAutoHyphens w:val="false"/>
        <w:jc w:val="both"/>
      </w:pPr>
      <w:r>
        <w:rPr/>
      </w:r>
    </w:p>
    <w:p>
      <w:pPr>
        <w:pStyle w:val="style0"/>
        <w:tabs>
          <w:tab w:leader="none" w:pos="1276" w:val="left"/>
          <w:tab w:leader="none" w:pos="1418" w:val="left"/>
        </w:tabs>
        <w:suppressAutoHyphens w:val="false"/>
        <w:jc w:val="both"/>
      </w:pPr>
      <w:r>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pStyle w:val="style0"/>
        <w:tabs>
          <w:tab w:leader="none" w:pos="1276" w:val="left"/>
          <w:tab w:leader="none" w:pos="1418" w:val="left"/>
        </w:tabs>
        <w:suppressAutoHyphens w:val="false"/>
        <w:jc w:val="both"/>
      </w:pPr>
      <w:r>
        <w:rPr/>
      </w:r>
    </w:p>
    <w:p>
      <w:pPr>
        <w:pStyle w:val="style0"/>
        <w:tabs>
          <w:tab w:leader="none" w:pos="1276" w:val="left"/>
          <w:tab w:leader="none" w:pos="1418" w:val="left"/>
        </w:tabs>
        <w:suppressAutoHyphens w:val="false"/>
        <w:jc w:val="both"/>
      </w:pPr>
      <w:r>
        <w:rPr/>
        <w:t>32. осуществление муниципального лесного контроля;</w:t>
      </w:r>
    </w:p>
    <w:p>
      <w:pPr>
        <w:pStyle w:val="style0"/>
        <w:tabs>
          <w:tab w:leader="none" w:pos="1276" w:val="left"/>
          <w:tab w:leader="none" w:pos="1418" w:val="left"/>
        </w:tabs>
        <w:suppressAutoHyphens w:val="false"/>
        <w:jc w:val="both"/>
      </w:pPr>
      <w:r>
        <w:rPr/>
      </w:r>
    </w:p>
    <w:p>
      <w:pPr>
        <w:pStyle w:val="style0"/>
        <w:tabs>
          <w:tab w:leader="none" w:pos="1276" w:val="left"/>
          <w:tab w:leader="none" w:pos="1418" w:val="left"/>
        </w:tabs>
        <w:suppressAutoHyphens w:val="false"/>
        <w:jc w:val="both"/>
      </w:pPr>
      <w:r>
        <w:rPr/>
        <w:t>33. создание условий для деятельности добровольных формирований населения по охране общественного порядка;</w:t>
      </w:r>
    </w:p>
    <w:p>
      <w:pPr>
        <w:pStyle w:val="style0"/>
        <w:tabs>
          <w:tab w:leader="none" w:pos="1276" w:val="left"/>
          <w:tab w:leader="none" w:pos="1418" w:val="left"/>
        </w:tabs>
        <w:suppressAutoHyphens w:val="false"/>
        <w:jc w:val="both"/>
      </w:pPr>
      <w:r>
        <w:rPr/>
      </w:r>
    </w:p>
    <w:p>
      <w:pPr>
        <w:pStyle w:val="style0"/>
        <w:tabs>
          <w:tab w:leader="none" w:pos="1276" w:val="left"/>
          <w:tab w:leader="none" w:pos="1418" w:val="left"/>
        </w:tabs>
        <w:suppressAutoHyphens w:val="false"/>
        <w:jc w:val="both"/>
      </w:pPr>
      <w:r>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style0"/>
        <w:tabs>
          <w:tab w:leader="none" w:pos="1276" w:val="left"/>
          <w:tab w:leader="none" w:pos="1418" w:val="left"/>
        </w:tabs>
        <w:suppressAutoHyphens w:val="false"/>
        <w:jc w:val="both"/>
      </w:pPr>
      <w:r>
        <w:rPr/>
      </w:r>
    </w:p>
    <w:p>
      <w:pPr>
        <w:pStyle w:val="style0"/>
        <w:tabs>
          <w:tab w:leader="none" w:pos="1276" w:val="left"/>
          <w:tab w:leader="none" w:pos="1418" w:val="left"/>
        </w:tabs>
        <w:suppressAutoHyphens w:val="false"/>
        <w:jc w:val="both"/>
      </w:pPr>
      <w:r>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style0"/>
        <w:tabs>
          <w:tab w:leader="none" w:pos="1276" w:val="left"/>
          <w:tab w:leader="none" w:pos="1418" w:val="left"/>
        </w:tabs>
        <w:suppressAutoHyphens w:val="false"/>
        <w:jc w:val="both"/>
      </w:pPr>
      <w:r>
        <w:rPr/>
        <w:t xml:space="preserve">36. оказание поддержки социально ориентированным некоммерческим организациям в пределах полномочий, установленных </w:t>
      </w:r>
      <w:hyperlink r:id="rId9">
        <w:r>
          <w:rPr>
            <w:rStyle w:val="style16"/>
          </w:rPr>
          <w:t>статьями 31.1</w:t>
        </w:r>
      </w:hyperlink>
      <w:r>
        <w:rPr/>
        <w:t xml:space="preserve"> и </w:t>
      </w:r>
      <w:hyperlink r:id="rId10">
        <w:r>
          <w:rPr>
            <w:rStyle w:val="style16"/>
          </w:rPr>
          <w:t>31.3</w:t>
        </w:r>
      </w:hyperlink>
      <w:r>
        <w:rPr/>
        <w:t xml:space="preserve"> Федерального закона от 12 января 1996 года N 7-ФЗ "О некоммерческих организациях";</w:t>
      </w:r>
    </w:p>
    <w:p>
      <w:pPr>
        <w:pStyle w:val="style0"/>
        <w:tabs>
          <w:tab w:leader="none" w:pos="1276" w:val="left"/>
          <w:tab w:leader="none" w:pos="1418" w:val="left"/>
        </w:tabs>
        <w:suppressAutoHyphens w:val="false"/>
        <w:jc w:val="both"/>
      </w:pPr>
      <w:r>
        <w:rPr/>
      </w:r>
    </w:p>
    <w:p>
      <w:pPr>
        <w:pStyle w:val="style0"/>
        <w:tabs>
          <w:tab w:leader="none" w:pos="1276" w:val="left"/>
          <w:tab w:leader="none" w:pos="1418" w:val="left"/>
        </w:tabs>
        <w:suppressAutoHyphens w:val="false"/>
        <w:jc w:val="both"/>
      </w:pPr>
      <w:r>
        <w:rPr/>
        <w:t>37. осуществление муниципального контроля на территории особой экономической зоны;</w:t>
      </w:r>
    </w:p>
    <w:p>
      <w:pPr>
        <w:pStyle w:val="style0"/>
        <w:tabs>
          <w:tab w:leader="none" w:pos="1276" w:val="left"/>
          <w:tab w:leader="none" w:pos="1418" w:val="left"/>
        </w:tabs>
        <w:suppressAutoHyphens w:val="false"/>
        <w:jc w:val="both"/>
      </w:pPr>
      <w:r>
        <w:rPr/>
      </w:r>
    </w:p>
    <w:p>
      <w:pPr>
        <w:pStyle w:val="style0"/>
        <w:tabs>
          <w:tab w:leader="none" w:pos="1276" w:val="left"/>
          <w:tab w:leader="none" w:pos="1418" w:val="left"/>
        </w:tabs>
        <w:suppressAutoHyphens w:val="false"/>
        <w:jc w:val="both"/>
      </w:pPr>
      <w:r>
        <w:rPr/>
        <w:t xml:space="preserve">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1">
        <w:r>
          <w:rPr>
            <w:rStyle w:val="style16"/>
          </w:rPr>
          <w:t>законом</w:t>
        </w:r>
      </w:hyperlink>
      <w:r>
        <w:rPr/>
        <w:t>;</w:t>
      </w:r>
    </w:p>
    <w:p>
      <w:pPr>
        <w:pStyle w:val="style0"/>
        <w:tabs>
          <w:tab w:leader="none" w:pos="1276" w:val="left"/>
          <w:tab w:leader="none" w:pos="1418" w:val="left"/>
        </w:tabs>
        <w:suppressAutoHyphens w:val="false"/>
        <w:jc w:val="both"/>
      </w:pPr>
      <w:r>
        <w:rPr/>
      </w:r>
    </w:p>
    <w:p>
      <w:pPr>
        <w:pStyle w:val="style0"/>
        <w:tabs>
          <w:tab w:leader="none" w:pos="1276" w:val="left"/>
          <w:tab w:leader="none" w:pos="1418" w:val="left"/>
        </w:tabs>
        <w:suppressAutoHyphens w:val="false"/>
        <w:jc w:val="both"/>
      </w:pPr>
      <w:r>
        <w:rPr/>
        <w:t>39. осуществление мер по противодействию коррупции в границах поселения;</w:t>
      </w:r>
    </w:p>
    <w:p>
      <w:pPr>
        <w:pStyle w:val="style0"/>
        <w:tabs>
          <w:tab w:leader="none" w:pos="1276" w:val="left"/>
          <w:tab w:leader="none" w:pos="1418" w:val="left"/>
        </w:tabs>
        <w:suppressAutoHyphens w:val="false"/>
        <w:jc w:val="both"/>
      </w:pPr>
      <w:r>
        <w:rPr/>
      </w:r>
    </w:p>
    <w:p>
      <w:pPr>
        <w:pStyle w:val="style0"/>
        <w:tabs>
          <w:tab w:leader="none" w:pos="1276" w:val="left"/>
          <w:tab w:leader="none" w:pos="1418" w:val="left"/>
        </w:tabs>
        <w:suppressAutoHyphens w:val="false"/>
        <w:jc w:val="both"/>
      </w:pPr>
      <w:r>
        <w:rPr/>
        <w:t>40.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style31"/>
        <w:spacing w:after="0" w:before="240"/>
        <w:ind w:firstLine="540" w:left="0" w:right="0"/>
        <w:jc w:val="both"/>
      </w:pPr>
      <w:r>
        <w:rPr/>
      </w:r>
    </w:p>
    <w:tbl>
      <w:tblPr>
        <w:jc w:val="left"/>
        <w:tblInd w:type="dxa" w:w="-10"/>
        <w:tblBorders>
          <w:top w:color="000001" w:space="0" w:sz="2" w:val="single"/>
          <w:left w:color="000001" w:space="0" w:sz="2" w:val="single"/>
          <w:bottom w:color="000001" w:space="0" w:sz="2" w:val="single"/>
          <w:right w:color="000001" w:space="0" w:sz="2" w:val="single"/>
        </w:tblBorders>
      </w:tblPr>
      <w:tblGrid>
        <w:gridCol w:w="5385"/>
        <w:gridCol w:w="3685"/>
      </w:tblGrid>
      <w:tr>
        <w:trPr>
          <w:cantSplit w:val="false"/>
        </w:trPr>
        <w:tc>
          <w:tcPr>
            <w:tcW w:type="dxa" w:w="5385"/>
            <w:tcBorders>
              <w:top w:color="000001" w:space="0" w:sz="2" w:val="single"/>
              <w:left w:color="000001" w:space="0" w:sz="2" w:val="single"/>
              <w:bottom w:color="000001" w:space="0" w:sz="2" w:val="single"/>
              <w:right w:color="000001" w:space="0" w:sz="2" w:val="single"/>
            </w:tcBorders>
            <w:shd w:fill="FFFFFF" w:val="clear"/>
            <w:tcMar>
              <w:top w:type="dxa" w:w="0"/>
              <w:left w:type="dxa" w:w="10"/>
              <w:bottom w:type="dxa" w:w="0"/>
              <w:right w:type="dxa" w:w="10"/>
            </w:tcMar>
          </w:tcPr>
          <w:p>
            <w:pPr>
              <w:pStyle w:val="style31"/>
              <w:jc w:val="center"/>
            </w:pPr>
            <w:r>
              <w:rPr>
                <w:b/>
                <w:bCs/>
              </w:rPr>
              <w:t>Полное название</w:t>
            </w:r>
          </w:p>
        </w:tc>
        <w:tc>
          <w:tcPr>
            <w:tcW w:type="dxa" w:w="3685"/>
            <w:tcBorders>
              <w:top w:color="000001" w:space="0" w:sz="2" w:val="single"/>
              <w:left w:color="000001" w:space="0" w:sz="2" w:val="single"/>
              <w:bottom w:color="000001" w:space="0" w:sz="2" w:val="single"/>
              <w:right w:color="000001" w:space="0" w:sz="2" w:val="single"/>
            </w:tcBorders>
            <w:shd w:fill="FFFFFF" w:val="clear"/>
            <w:tcMar>
              <w:top w:type="dxa" w:w="0"/>
              <w:left w:type="dxa" w:w="10"/>
              <w:bottom w:type="dxa" w:w="0"/>
              <w:right w:type="dxa" w:w="10"/>
            </w:tcMar>
          </w:tcPr>
          <w:p>
            <w:pPr>
              <w:pStyle w:val="style31"/>
              <w:jc w:val="center"/>
            </w:pPr>
            <w:r>
              <w:rPr>
                <w:b/>
                <w:bCs/>
              </w:rPr>
              <w:t>Сокращенное название</w:t>
            </w:r>
          </w:p>
        </w:tc>
      </w:tr>
      <w:tr>
        <w:trPr>
          <w:cantSplit w:val="false"/>
        </w:trPr>
        <w:tc>
          <w:tcPr>
            <w:tcW w:type="dxa" w:w="5385"/>
            <w:tcBorders>
              <w:top w:color="000001" w:space="0" w:sz="2" w:val="single"/>
              <w:left w:color="000001" w:space="0" w:sz="2" w:val="single"/>
              <w:bottom w:color="000001" w:space="0" w:sz="2" w:val="single"/>
              <w:right w:color="000001" w:space="0" w:sz="2" w:val="single"/>
            </w:tcBorders>
            <w:shd w:fill="FFFFFF" w:val="clear"/>
            <w:tcMar>
              <w:top w:type="dxa" w:w="0"/>
              <w:left w:type="dxa" w:w="10"/>
              <w:bottom w:type="dxa" w:w="0"/>
              <w:right w:type="dxa" w:w="10"/>
            </w:tcMar>
          </w:tcPr>
          <w:p>
            <w:pPr>
              <w:pStyle w:val="style31"/>
            </w:pPr>
            <w:r>
              <w:rPr/>
              <w:t xml:space="preserve">Налоговый </w:t>
            </w:r>
            <w:hyperlink r:id="rId12">
              <w:r>
                <w:rPr>
                  <w:rStyle w:val="style16"/>
                  <w:color w:val="0000FF"/>
                </w:rPr>
                <w:t>кодекс</w:t>
              </w:r>
            </w:hyperlink>
            <w:r>
              <w:rPr/>
              <w:t xml:space="preserve"> Российской Федерации</w:t>
            </w:r>
          </w:p>
        </w:tc>
        <w:tc>
          <w:tcPr>
            <w:tcW w:type="dxa" w:w="3685"/>
            <w:tcBorders>
              <w:top w:color="000001" w:space="0" w:sz="2" w:val="single"/>
              <w:left w:color="000001" w:space="0" w:sz="2" w:val="single"/>
              <w:bottom w:color="000001" w:space="0" w:sz="2" w:val="single"/>
              <w:right w:color="000001" w:space="0" w:sz="2" w:val="single"/>
            </w:tcBorders>
            <w:shd w:fill="FFFFFF" w:val="clear"/>
            <w:tcMar>
              <w:top w:type="dxa" w:w="0"/>
              <w:left w:type="dxa" w:w="10"/>
              <w:bottom w:type="dxa" w:w="0"/>
              <w:right w:type="dxa" w:w="10"/>
            </w:tcMar>
          </w:tcPr>
          <w:p>
            <w:pPr>
              <w:pStyle w:val="style31"/>
            </w:pPr>
            <w:hyperlink r:id="rId13">
              <w:r>
                <w:rPr>
                  <w:rStyle w:val="style16"/>
                  <w:color w:val="0000FF"/>
                </w:rPr>
                <w:t>НК</w:t>
              </w:r>
            </w:hyperlink>
            <w:r>
              <w:rPr/>
              <w:t xml:space="preserve"> РФ</w:t>
            </w:r>
          </w:p>
        </w:tc>
      </w:tr>
      <w:tr>
        <w:trPr>
          <w:cantSplit w:val="false"/>
        </w:trPr>
        <w:tc>
          <w:tcPr>
            <w:tcW w:type="dxa" w:w="5385"/>
            <w:tcBorders>
              <w:top w:color="000001" w:space="0" w:sz="2" w:val="single"/>
              <w:left w:color="000001" w:space="0" w:sz="2" w:val="single"/>
              <w:bottom w:color="000001" w:space="0" w:sz="2" w:val="single"/>
              <w:right w:color="000001" w:space="0" w:sz="2" w:val="single"/>
            </w:tcBorders>
            <w:shd w:fill="FFFFFF" w:val="clear"/>
            <w:tcMar>
              <w:top w:type="dxa" w:w="0"/>
              <w:left w:type="dxa" w:w="10"/>
              <w:bottom w:type="dxa" w:w="0"/>
              <w:right w:type="dxa" w:w="10"/>
            </w:tcMar>
          </w:tcPr>
          <w:p>
            <w:pPr>
              <w:pStyle w:val="style31"/>
            </w:pPr>
            <w:r>
              <w:rPr/>
              <w:t xml:space="preserve">Трудовой </w:t>
            </w:r>
            <w:hyperlink r:id="rId14">
              <w:r>
                <w:rPr>
                  <w:rStyle w:val="style16"/>
                  <w:color w:val="0000FF"/>
                </w:rPr>
                <w:t>кодекс</w:t>
              </w:r>
            </w:hyperlink>
            <w:r>
              <w:rPr/>
              <w:t xml:space="preserve"> Российской Федерации</w:t>
            </w:r>
          </w:p>
        </w:tc>
        <w:tc>
          <w:tcPr>
            <w:tcW w:type="dxa" w:w="3685"/>
            <w:tcBorders>
              <w:top w:color="000001" w:space="0" w:sz="2" w:val="single"/>
              <w:left w:color="000001" w:space="0" w:sz="2" w:val="single"/>
              <w:bottom w:color="000001" w:space="0" w:sz="2" w:val="single"/>
              <w:right w:color="000001" w:space="0" w:sz="2" w:val="single"/>
            </w:tcBorders>
            <w:shd w:fill="FFFFFF" w:val="clear"/>
            <w:tcMar>
              <w:top w:type="dxa" w:w="0"/>
              <w:left w:type="dxa" w:w="10"/>
              <w:bottom w:type="dxa" w:w="0"/>
              <w:right w:type="dxa" w:w="10"/>
            </w:tcMar>
          </w:tcPr>
          <w:p>
            <w:pPr>
              <w:pStyle w:val="style31"/>
            </w:pPr>
            <w:hyperlink r:id="rId15">
              <w:r>
                <w:rPr>
                  <w:rStyle w:val="style16"/>
                  <w:color w:val="0000FF"/>
                </w:rPr>
                <w:t>ТК</w:t>
              </w:r>
            </w:hyperlink>
            <w:r>
              <w:rPr/>
              <w:t xml:space="preserve"> РФ</w:t>
            </w:r>
          </w:p>
        </w:tc>
      </w:tr>
      <w:tr>
        <w:trPr>
          <w:cantSplit w:val="false"/>
        </w:trPr>
        <w:tc>
          <w:tcPr>
            <w:tcW w:type="dxa" w:w="5385"/>
            <w:tcBorders>
              <w:top w:color="000001" w:space="0" w:sz="2" w:val="single"/>
              <w:left w:color="000001" w:space="0" w:sz="2" w:val="single"/>
              <w:bottom w:color="000001" w:space="0" w:sz="2" w:val="single"/>
              <w:right w:color="000001" w:space="0" w:sz="2" w:val="single"/>
            </w:tcBorders>
            <w:shd w:fill="FFFFFF" w:val="clear"/>
            <w:tcMar>
              <w:top w:type="dxa" w:w="0"/>
              <w:left w:type="dxa" w:w="10"/>
              <w:bottom w:type="dxa" w:w="0"/>
              <w:right w:type="dxa" w:w="10"/>
            </w:tcMar>
          </w:tcPr>
          <w:p>
            <w:pPr>
              <w:pStyle w:val="style31"/>
            </w:pPr>
            <w:r>
              <w:rPr/>
              <w:t xml:space="preserve">Федеральный </w:t>
            </w:r>
            <w:hyperlink r:id="rId16">
              <w:r>
                <w:rPr>
                  <w:rStyle w:val="style16"/>
                  <w:color w:val="0000FF"/>
                </w:rPr>
                <w:t>закон</w:t>
              </w:r>
            </w:hyperlink>
            <w:r>
              <w:rPr/>
              <w:t xml:space="preserve"> от 06.12.2011 N 402-ФЗ "О бухгалтерском учете"</w:t>
            </w:r>
          </w:p>
        </w:tc>
        <w:tc>
          <w:tcPr>
            <w:tcW w:type="dxa" w:w="3685"/>
            <w:tcBorders>
              <w:top w:color="000001" w:space="0" w:sz="2" w:val="single"/>
              <w:left w:color="000001" w:space="0" w:sz="2" w:val="single"/>
              <w:bottom w:color="000001" w:space="0" w:sz="2" w:val="single"/>
              <w:right w:color="000001" w:space="0" w:sz="2" w:val="single"/>
            </w:tcBorders>
            <w:shd w:fill="FFFFFF" w:val="clear"/>
            <w:tcMar>
              <w:top w:type="dxa" w:w="0"/>
              <w:left w:type="dxa" w:w="10"/>
              <w:bottom w:type="dxa" w:w="0"/>
              <w:right w:type="dxa" w:w="10"/>
            </w:tcMar>
          </w:tcPr>
          <w:p>
            <w:pPr>
              <w:pStyle w:val="style31"/>
            </w:pPr>
            <w:r>
              <w:rPr/>
              <w:t xml:space="preserve">Федеральный </w:t>
            </w:r>
            <w:hyperlink r:id="rId17">
              <w:r>
                <w:rPr>
                  <w:rStyle w:val="style16"/>
                  <w:color w:val="0000FF"/>
                </w:rPr>
                <w:t>закон</w:t>
              </w:r>
            </w:hyperlink>
            <w:r>
              <w:rPr/>
              <w:t xml:space="preserve"> N 402-ФЗ</w:t>
            </w:r>
          </w:p>
        </w:tc>
      </w:tr>
      <w:tr>
        <w:trPr>
          <w:cantSplit w:val="false"/>
        </w:trPr>
        <w:tc>
          <w:tcPr>
            <w:tcW w:type="dxa" w:w="5385"/>
            <w:tcBorders>
              <w:top w:color="000001" w:space="0" w:sz="2" w:val="single"/>
              <w:left w:color="000001" w:space="0" w:sz="2" w:val="single"/>
              <w:bottom w:color="000001" w:space="0" w:sz="2" w:val="single"/>
              <w:right w:color="000001" w:space="0" w:sz="2" w:val="single"/>
            </w:tcBorders>
            <w:shd w:fill="FFFFFF" w:val="clear"/>
            <w:tcMar>
              <w:top w:type="dxa" w:w="0"/>
              <w:left w:type="dxa" w:w="10"/>
              <w:bottom w:type="dxa" w:w="0"/>
              <w:right w:type="dxa" w:w="10"/>
            </w:tcMar>
          </w:tcPr>
          <w:p>
            <w:pPr>
              <w:pStyle w:val="style31"/>
            </w:pPr>
            <w:r>
              <w:rPr/>
              <w:t xml:space="preserve">Федеральный </w:t>
            </w:r>
            <w:hyperlink r:id="rId18">
              <w:r>
                <w:rPr>
                  <w:rStyle w:val="style16"/>
                  <w:color w:val="0000FF"/>
                </w:rPr>
                <w:t>стандарт</w:t>
              </w:r>
            </w:hyperlink>
            <w:r>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N 256н</w:t>
            </w:r>
          </w:p>
        </w:tc>
        <w:tc>
          <w:tcPr>
            <w:tcW w:type="dxa" w:w="3685"/>
            <w:tcBorders>
              <w:top w:color="000001" w:space="0" w:sz="2" w:val="single"/>
              <w:left w:color="000001" w:space="0" w:sz="2" w:val="single"/>
              <w:bottom w:color="000001" w:space="0" w:sz="2" w:val="single"/>
              <w:right w:color="000001" w:space="0" w:sz="2" w:val="single"/>
            </w:tcBorders>
            <w:shd w:fill="FFFFFF" w:val="clear"/>
            <w:tcMar>
              <w:top w:type="dxa" w:w="0"/>
              <w:left w:type="dxa" w:w="10"/>
              <w:bottom w:type="dxa" w:w="0"/>
              <w:right w:type="dxa" w:w="10"/>
            </w:tcMar>
          </w:tcPr>
          <w:p>
            <w:pPr>
              <w:pStyle w:val="style31"/>
            </w:pPr>
            <w:hyperlink r:id="rId19">
              <w:r>
                <w:rPr>
                  <w:rStyle w:val="style16"/>
                  <w:color w:val="0000FF"/>
                </w:rPr>
                <w:t>ФСБУ</w:t>
              </w:r>
            </w:hyperlink>
            <w:r>
              <w:rPr/>
              <w:t xml:space="preserve"> "Концептуальные основы"</w:t>
            </w:r>
          </w:p>
        </w:tc>
      </w:tr>
      <w:tr>
        <w:trPr>
          <w:cantSplit w:val="false"/>
        </w:trPr>
        <w:tc>
          <w:tcPr>
            <w:tcW w:type="dxa" w:w="5385"/>
            <w:tcBorders>
              <w:top w:color="000001" w:space="0" w:sz="2" w:val="single"/>
              <w:left w:color="000001" w:space="0" w:sz="2" w:val="single"/>
              <w:bottom w:color="000001" w:space="0" w:sz="2" w:val="single"/>
              <w:right w:color="000001" w:space="0" w:sz="2" w:val="single"/>
            </w:tcBorders>
            <w:shd w:fill="FFFFFF" w:val="clear"/>
            <w:tcMar>
              <w:top w:type="dxa" w:w="0"/>
              <w:left w:type="dxa" w:w="10"/>
              <w:bottom w:type="dxa" w:w="0"/>
              <w:right w:type="dxa" w:w="10"/>
            </w:tcMar>
          </w:tcPr>
          <w:p>
            <w:pPr>
              <w:pStyle w:val="style31"/>
            </w:pPr>
            <w:r>
              <w:rPr/>
              <w:t xml:space="preserve">Федеральный </w:t>
            </w:r>
            <w:hyperlink r:id="rId20">
              <w:r>
                <w:rPr>
                  <w:rStyle w:val="style16"/>
                  <w:color w:val="0000FF"/>
                </w:rPr>
                <w:t>стандарт</w:t>
              </w:r>
            </w:hyperlink>
            <w:r>
              <w:rPr/>
              <w:t xml:space="preserve"> бухгалтерского учета для организаций государственного сектора "Основные средства", утвержденный Приказом Минфина России от 31.12.2016 N 257н</w:t>
            </w:r>
          </w:p>
        </w:tc>
        <w:tc>
          <w:tcPr>
            <w:tcW w:type="dxa" w:w="3685"/>
            <w:tcBorders>
              <w:top w:color="000001" w:space="0" w:sz="2" w:val="single"/>
              <w:left w:color="000001" w:space="0" w:sz="2" w:val="single"/>
              <w:bottom w:color="000001" w:space="0" w:sz="2" w:val="single"/>
              <w:right w:color="000001" w:space="0" w:sz="2" w:val="single"/>
            </w:tcBorders>
            <w:shd w:fill="FFFFFF" w:val="clear"/>
            <w:tcMar>
              <w:top w:type="dxa" w:w="0"/>
              <w:left w:type="dxa" w:w="10"/>
              <w:bottom w:type="dxa" w:w="0"/>
              <w:right w:type="dxa" w:w="10"/>
            </w:tcMar>
          </w:tcPr>
          <w:p>
            <w:pPr>
              <w:pStyle w:val="style31"/>
            </w:pPr>
            <w:hyperlink r:id="rId21">
              <w:r>
                <w:rPr>
                  <w:rStyle w:val="style16"/>
                  <w:color w:val="0000FF"/>
                </w:rPr>
                <w:t>ФСБУ</w:t>
              </w:r>
            </w:hyperlink>
            <w:r>
              <w:rPr/>
              <w:t xml:space="preserve"> "Основные средства"</w:t>
            </w:r>
          </w:p>
        </w:tc>
      </w:tr>
      <w:tr>
        <w:trPr>
          <w:cantSplit w:val="false"/>
        </w:trPr>
        <w:tc>
          <w:tcPr>
            <w:tcW w:type="dxa" w:w="5385"/>
            <w:tcBorders>
              <w:top w:color="000001" w:space="0" w:sz="2" w:val="single"/>
              <w:left w:color="000001" w:space="0" w:sz="2" w:val="single"/>
              <w:bottom w:color="000001" w:space="0" w:sz="2" w:val="single"/>
              <w:right w:color="000001" w:space="0" w:sz="2" w:val="single"/>
            </w:tcBorders>
            <w:shd w:fill="FFFFFF" w:val="clear"/>
            <w:tcMar>
              <w:top w:type="dxa" w:w="0"/>
              <w:left w:type="dxa" w:w="10"/>
              <w:bottom w:type="dxa" w:w="0"/>
              <w:right w:type="dxa" w:w="10"/>
            </w:tcMar>
          </w:tcPr>
          <w:p>
            <w:pPr>
              <w:pStyle w:val="style31"/>
            </w:pPr>
            <w:r>
              <w:rPr/>
              <w:t xml:space="preserve">Федеральный </w:t>
            </w:r>
            <w:hyperlink r:id="rId22">
              <w:r>
                <w:rPr>
                  <w:rStyle w:val="style16"/>
                  <w:color w:val="0000FF"/>
                </w:rPr>
                <w:t>стандарт</w:t>
              </w:r>
            </w:hyperlink>
            <w:r>
              <w:rPr/>
              <w:t xml:space="preserve"> бухгалтерского учета для организаций государственного сектора "Аренда", утвержденный Приказом Минфина России от 31.12.2016 N 258н</w:t>
            </w:r>
          </w:p>
        </w:tc>
        <w:tc>
          <w:tcPr>
            <w:tcW w:type="dxa" w:w="3685"/>
            <w:tcBorders>
              <w:top w:color="000001" w:space="0" w:sz="2" w:val="single"/>
              <w:left w:color="000001" w:space="0" w:sz="2" w:val="single"/>
              <w:bottom w:color="000001" w:space="0" w:sz="2" w:val="single"/>
              <w:right w:color="000001" w:space="0" w:sz="2" w:val="single"/>
            </w:tcBorders>
            <w:shd w:fill="FFFFFF" w:val="clear"/>
            <w:tcMar>
              <w:top w:type="dxa" w:w="0"/>
              <w:left w:type="dxa" w:w="10"/>
              <w:bottom w:type="dxa" w:w="0"/>
              <w:right w:type="dxa" w:w="10"/>
            </w:tcMar>
          </w:tcPr>
          <w:p>
            <w:pPr>
              <w:pStyle w:val="style31"/>
            </w:pPr>
            <w:hyperlink r:id="rId23">
              <w:r>
                <w:rPr>
                  <w:rStyle w:val="style16"/>
                  <w:color w:val="0000FF"/>
                </w:rPr>
                <w:t>ФСБУ</w:t>
              </w:r>
            </w:hyperlink>
            <w:r>
              <w:rPr/>
              <w:t xml:space="preserve"> "Аренда"</w:t>
            </w:r>
          </w:p>
        </w:tc>
      </w:tr>
      <w:tr>
        <w:trPr>
          <w:cantSplit w:val="false"/>
        </w:trPr>
        <w:tc>
          <w:tcPr>
            <w:tcW w:type="dxa" w:w="5385"/>
            <w:tcBorders>
              <w:top w:color="000001" w:space="0" w:sz="2" w:val="single"/>
              <w:left w:color="000001" w:space="0" w:sz="2" w:val="single"/>
              <w:bottom w:color="000001" w:space="0" w:sz="2" w:val="single"/>
              <w:right w:color="000001" w:space="0" w:sz="2" w:val="single"/>
            </w:tcBorders>
            <w:shd w:fill="FFFFFF" w:val="clear"/>
            <w:tcMar>
              <w:top w:type="dxa" w:w="0"/>
              <w:left w:type="dxa" w:w="10"/>
              <w:bottom w:type="dxa" w:w="0"/>
              <w:right w:type="dxa" w:w="10"/>
            </w:tcMar>
          </w:tcPr>
          <w:p>
            <w:pPr>
              <w:pStyle w:val="style31"/>
            </w:pPr>
            <w:r>
              <w:rPr/>
              <w:t xml:space="preserve">Федеральный </w:t>
            </w:r>
            <w:hyperlink r:id="rId24">
              <w:r>
                <w:rPr>
                  <w:rStyle w:val="style16"/>
                  <w:color w:val="0000FF"/>
                </w:rPr>
                <w:t>стандарт</w:t>
              </w:r>
            </w:hyperlink>
            <w:r>
              <w:rPr/>
              <w:t xml:space="preserve"> бухгалтерского учета для организаций государственного сектора "Обесценение активов", утвержденный Приказом Минфина России от 31.12.2016 N 259н</w:t>
            </w:r>
          </w:p>
        </w:tc>
        <w:tc>
          <w:tcPr>
            <w:tcW w:type="dxa" w:w="3685"/>
            <w:tcBorders>
              <w:top w:color="000001" w:space="0" w:sz="2" w:val="single"/>
              <w:left w:color="000001" w:space="0" w:sz="2" w:val="single"/>
              <w:bottom w:color="000001" w:space="0" w:sz="2" w:val="single"/>
              <w:right w:color="000001" w:space="0" w:sz="2" w:val="single"/>
            </w:tcBorders>
            <w:shd w:fill="FFFFFF" w:val="clear"/>
            <w:tcMar>
              <w:top w:type="dxa" w:w="0"/>
              <w:left w:type="dxa" w:w="10"/>
              <w:bottom w:type="dxa" w:w="0"/>
              <w:right w:type="dxa" w:w="10"/>
            </w:tcMar>
          </w:tcPr>
          <w:p>
            <w:pPr>
              <w:pStyle w:val="style31"/>
            </w:pPr>
            <w:hyperlink r:id="rId25">
              <w:r>
                <w:rPr>
                  <w:rStyle w:val="style16"/>
                  <w:color w:val="0000FF"/>
                </w:rPr>
                <w:t>ФСБУ</w:t>
              </w:r>
            </w:hyperlink>
            <w:r>
              <w:rPr/>
              <w:t xml:space="preserve"> "Обесценение активов"</w:t>
            </w:r>
          </w:p>
        </w:tc>
      </w:tr>
      <w:tr>
        <w:trPr>
          <w:cantSplit w:val="false"/>
        </w:trPr>
        <w:tc>
          <w:tcPr>
            <w:tcW w:type="dxa" w:w="5385"/>
            <w:tcBorders>
              <w:top w:color="000001" w:space="0" w:sz="2" w:val="single"/>
              <w:left w:color="000001" w:space="0" w:sz="2" w:val="single"/>
              <w:bottom w:color="000001" w:space="0" w:sz="2" w:val="single"/>
              <w:right w:color="000001" w:space="0" w:sz="2" w:val="single"/>
            </w:tcBorders>
            <w:shd w:fill="FFFFFF" w:val="clear"/>
            <w:tcMar>
              <w:top w:type="dxa" w:w="0"/>
              <w:left w:type="dxa" w:w="10"/>
              <w:bottom w:type="dxa" w:w="0"/>
              <w:right w:type="dxa" w:w="10"/>
            </w:tcMar>
          </w:tcPr>
          <w:p>
            <w:pPr>
              <w:pStyle w:val="style31"/>
            </w:pPr>
            <w:hyperlink r:id="rId26">
              <w:r>
                <w:rPr>
                  <w:rStyle w:val="style16"/>
                  <w:color w:val="0000FF"/>
                </w:rPr>
                <w:t>Инструкция</w:t>
              </w:r>
            </w:hyperlink>
            <w:r>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w:t>
            </w:r>
          </w:p>
        </w:tc>
        <w:tc>
          <w:tcPr>
            <w:tcW w:type="dxa" w:w="3685"/>
            <w:tcBorders>
              <w:top w:color="000001" w:space="0" w:sz="2" w:val="single"/>
              <w:left w:color="000001" w:space="0" w:sz="2" w:val="single"/>
              <w:bottom w:color="000001" w:space="0" w:sz="2" w:val="single"/>
              <w:right w:color="000001" w:space="0" w:sz="2" w:val="single"/>
            </w:tcBorders>
            <w:shd w:fill="FFFFFF" w:val="clear"/>
            <w:tcMar>
              <w:top w:type="dxa" w:w="0"/>
              <w:left w:type="dxa" w:w="10"/>
              <w:bottom w:type="dxa" w:w="0"/>
              <w:right w:type="dxa" w:w="10"/>
            </w:tcMar>
          </w:tcPr>
          <w:p>
            <w:pPr>
              <w:pStyle w:val="style31"/>
            </w:pPr>
            <w:hyperlink r:id="rId27">
              <w:r>
                <w:rPr>
                  <w:rStyle w:val="style16"/>
                  <w:color w:val="0000FF"/>
                </w:rPr>
                <w:t>Инструкция</w:t>
              </w:r>
            </w:hyperlink>
            <w:r>
              <w:rPr/>
              <w:t xml:space="preserve"> N 157н</w:t>
            </w:r>
          </w:p>
        </w:tc>
      </w:tr>
      <w:tr>
        <w:trPr>
          <w:cantSplit w:val="false"/>
        </w:trPr>
        <w:tc>
          <w:tcPr>
            <w:tcW w:type="dxa" w:w="5385"/>
            <w:tcBorders>
              <w:top w:color="000001" w:space="0" w:sz="2" w:val="single"/>
              <w:left w:color="000001" w:space="0" w:sz="2" w:val="single"/>
              <w:bottom w:color="000001" w:space="0" w:sz="2" w:val="single"/>
              <w:right w:color="000001" w:space="0" w:sz="2" w:val="single"/>
            </w:tcBorders>
            <w:shd w:fill="FFFFFF" w:val="clear"/>
            <w:tcMar>
              <w:top w:type="dxa" w:w="0"/>
              <w:left w:type="dxa" w:w="10"/>
              <w:bottom w:type="dxa" w:w="0"/>
              <w:right w:type="dxa" w:w="10"/>
            </w:tcMar>
          </w:tcPr>
          <w:p>
            <w:pPr>
              <w:pStyle w:val="style31"/>
            </w:pPr>
            <w:hyperlink r:id="rId28">
              <w:r>
                <w:rPr>
                  <w:rStyle w:val="style16"/>
                  <w:color w:val="0000FF"/>
                </w:rPr>
                <w:t>Приказ</w:t>
              </w:r>
            </w:hyperlink>
            <w:r>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tc>
        <w:tc>
          <w:tcPr>
            <w:tcW w:type="dxa" w:w="3685"/>
            <w:tcBorders>
              <w:top w:color="000001" w:space="0" w:sz="2" w:val="single"/>
              <w:left w:color="000001" w:space="0" w:sz="2" w:val="single"/>
              <w:bottom w:color="000001" w:space="0" w:sz="2" w:val="single"/>
              <w:right w:color="000001" w:space="0" w:sz="2" w:val="single"/>
            </w:tcBorders>
            <w:shd w:fill="FFFFFF" w:val="clear"/>
            <w:tcMar>
              <w:top w:type="dxa" w:w="0"/>
              <w:left w:type="dxa" w:w="10"/>
              <w:bottom w:type="dxa" w:w="0"/>
              <w:right w:type="dxa" w:w="10"/>
            </w:tcMar>
          </w:tcPr>
          <w:p>
            <w:pPr>
              <w:pStyle w:val="style31"/>
            </w:pPr>
            <w:hyperlink r:id="rId29">
              <w:r>
                <w:rPr>
                  <w:rStyle w:val="style16"/>
                  <w:color w:val="0000FF"/>
                </w:rPr>
                <w:t>Приказ</w:t>
              </w:r>
            </w:hyperlink>
            <w:r>
              <w:rPr/>
              <w:t xml:space="preserve"> Минфина России N 52н</w:t>
            </w:r>
          </w:p>
        </w:tc>
      </w:tr>
      <w:tr>
        <w:trPr>
          <w:cantSplit w:val="false"/>
        </w:trPr>
        <w:tc>
          <w:tcPr>
            <w:tcW w:type="dxa" w:w="5385"/>
            <w:tcBorders>
              <w:top w:color="000001" w:space="0" w:sz="2" w:val="single"/>
              <w:left w:color="000001" w:space="0" w:sz="2" w:val="single"/>
              <w:bottom w:color="000001" w:space="0" w:sz="2" w:val="single"/>
              <w:right w:color="000001" w:space="0" w:sz="2" w:val="single"/>
            </w:tcBorders>
            <w:shd w:fill="FFFFFF" w:val="clear"/>
            <w:tcMar>
              <w:top w:type="dxa" w:w="0"/>
              <w:left w:type="dxa" w:w="10"/>
              <w:bottom w:type="dxa" w:w="0"/>
              <w:right w:type="dxa" w:w="10"/>
            </w:tcMar>
          </w:tcPr>
          <w:p>
            <w:pPr>
              <w:pStyle w:val="style31"/>
            </w:pPr>
            <w:r>
              <w:rPr/>
              <w:t xml:space="preserve">Методические </w:t>
            </w:r>
            <w:hyperlink r:id="rId30">
              <w:r>
                <w:rPr>
                  <w:rStyle w:val="style16"/>
                  <w:color w:val="0000FF"/>
                </w:rPr>
                <w:t>указания</w:t>
              </w:r>
            </w:hyperlink>
            <w:r>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N 5 к Приказу Минфина России от 30.03.2015 N 52н)</w:t>
            </w:r>
          </w:p>
        </w:tc>
        <w:tc>
          <w:tcPr>
            <w:tcW w:type="dxa" w:w="3685"/>
            <w:tcBorders>
              <w:top w:color="000001" w:space="0" w:sz="2" w:val="single"/>
              <w:left w:color="000001" w:space="0" w:sz="2" w:val="single"/>
              <w:bottom w:color="000001" w:space="0" w:sz="2" w:val="single"/>
              <w:right w:color="000001" w:space="0" w:sz="2" w:val="single"/>
            </w:tcBorders>
            <w:shd w:fill="FFFFFF" w:val="clear"/>
            <w:tcMar>
              <w:top w:type="dxa" w:w="0"/>
              <w:left w:type="dxa" w:w="10"/>
              <w:bottom w:type="dxa" w:w="0"/>
              <w:right w:type="dxa" w:w="10"/>
            </w:tcMar>
          </w:tcPr>
          <w:p>
            <w:pPr>
              <w:pStyle w:val="style31"/>
            </w:pPr>
            <w:r>
              <w:rPr/>
              <w:t xml:space="preserve">Методические </w:t>
            </w:r>
            <w:hyperlink r:id="rId31">
              <w:r>
                <w:rPr>
                  <w:rStyle w:val="style16"/>
                  <w:color w:val="0000FF"/>
                </w:rPr>
                <w:t>указания</w:t>
              </w:r>
            </w:hyperlink>
            <w:r>
              <w:rPr/>
              <w:t xml:space="preserve"> N 52н</w:t>
            </w:r>
          </w:p>
        </w:tc>
      </w:tr>
      <w:tr>
        <w:trPr>
          <w:cantSplit w:val="false"/>
        </w:trPr>
        <w:tc>
          <w:tcPr>
            <w:tcW w:type="dxa" w:w="5385"/>
            <w:tcBorders>
              <w:top w:color="000001" w:space="0" w:sz="2" w:val="single"/>
              <w:left w:color="000001" w:space="0" w:sz="2" w:val="single"/>
              <w:bottom w:color="000001" w:space="0" w:sz="2" w:val="single"/>
              <w:right w:color="000001" w:space="0" w:sz="2" w:val="single"/>
            </w:tcBorders>
            <w:shd w:fill="FFFFFF" w:val="clear"/>
            <w:tcMar>
              <w:top w:type="dxa" w:w="0"/>
              <w:left w:type="dxa" w:w="10"/>
              <w:bottom w:type="dxa" w:w="0"/>
              <w:right w:type="dxa" w:w="10"/>
            </w:tcMar>
          </w:tcPr>
          <w:p>
            <w:pPr>
              <w:pStyle w:val="style31"/>
            </w:pPr>
            <w:hyperlink r:id="rId32">
              <w:r>
                <w:rPr>
                  <w:rStyle w:val="style16"/>
                  <w:color w:val="0000FF"/>
                </w:rPr>
                <w:t>Указание</w:t>
              </w:r>
            </w:hyperlink>
            <w:r>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tc>
        <w:tc>
          <w:tcPr>
            <w:tcW w:type="dxa" w:w="3685"/>
            <w:tcBorders>
              <w:top w:color="000001" w:space="0" w:sz="2" w:val="single"/>
              <w:left w:color="000001" w:space="0" w:sz="2" w:val="single"/>
              <w:bottom w:color="000001" w:space="0" w:sz="2" w:val="single"/>
              <w:right w:color="000001" w:space="0" w:sz="2" w:val="single"/>
            </w:tcBorders>
            <w:shd w:fill="FFFFFF" w:val="clear"/>
            <w:tcMar>
              <w:top w:type="dxa" w:w="0"/>
              <w:left w:type="dxa" w:w="10"/>
              <w:bottom w:type="dxa" w:w="0"/>
              <w:right w:type="dxa" w:w="10"/>
            </w:tcMar>
          </w:tcPr>
          <w:p>
            <w:pPr>
              <w:pStyle w:val="style31"/>
            </w:pPr>
            <w:hyperlink r:id="rId33">
              <w:r>
                <w:rPr>
                  <w:rStyle w:val="style16"/>
                  <w:color w:val="0000FF"/>
                </w:rPr>
                <w:t>Указание</w:t>
              </w:r>
            </w:hyperlink>
            <w:r>
              <w:rPr/>
              <w:t xml:space="preserve"> N 3210-У</w:t>
            </w:r>
          </w:p>
        </w:tc>
      </w:tr>
      <w:tr>
        <w:trPr>
          <w:cantSplit w:val="false"/>
        </w:trPr>
        <w:tc>
          <w:tcPr>
            <w:tcW w:type="dxa" w:w="5385"/>
            <w:tcBorders>
              <w:top w:color="000001" w:space="0" w:sz="2" w:val="single"/>
              <w:left w:color="000001" w:space="0" w:sz="2" w:val="single"/>
              <w:bottom w:color="000001" w:space="0" w:sz="2" w:val="single"/>
              <w:right w:color="000001" w:space="0" w:sz="2" w:val="single"/>
            </w:tcBorders>
            <w:shd w:fill="FFFFFF" w:val="clear"/>
            <w:tcMar>
              <w:top w:type="dxa" w:w="0"/>
              <w:left w:type="dxa" w:w="10"/>
              <w:bottom w:type="dxa" w:w="0"/>
              <w:right w:type="dxa" w:w="10"/>
            </w:tcMar>
          </w:tcPr>
          <w:p>
            <w:pPr>
              <w:pStyle w:val="style31"/>
            </w:pPr>
            <w:r>
              <w:rPr/>
              <w:t xml:space="preserve">Методические </w:t>
            </w:r>
            <w:hyperlink r:id="rId34">
              <w:r>
                <w:rPr>
                  <w:rStyle w:val="style16"/>
                  <w:color w:val="0000FF"/>
                </w:rPr>
                <w:t>указания</w:t>
              </w:r>
            </w:hyperlink>
            <w:r>
              <w:rPr/>
              <w:t xml:space="preserve"> по инвентаризации имущества и финансовых обязательств, утвержденные Приказом Минфина России от 13.06.1995 N 49</w:t>
            </w:r>
          </w:p>
        </w:tc>
        <w:tc>
          <w:tcPr>
            <w:tcW w:type="dxa" w:w="3685"/>
            <w:tcBorders>
              <w:top w:color="000001" w:space="0" w:sz="2" w:val="single"/>
              <w:left w:color="000001" w:space="0" w:sz="2" w:val="single"/>
              <w:bottom w:color="000001" w:space="0" w:sz="2" w:val="single"/>
              <w:right w:color="000001" w:space="0" w:sz="2" w:val="single"/>
            </w:tcBorders>
            <w:shd w:fill="FFFFFF" w:val="clear"/>
            <w:tcMar>
              <w:top w:type="dxa" w:w="0"/>
              <w:left w:type="dxa" w:w="10"/>
              <w:bottom w:type="dxa" w:w="0"/>
              <w:right w:type="dxa" w:w="10"/>
            </w:tcMar>
          </w:tcPr>
          <w:p>
            <w:pPr>
              <w:pStyle w:val="style31"/>
            </w:pPr>
            <w:r>
              <w:rPr/>
              <w:t xml:space="preserve">Методические </w:t>
            </w:r>
            <w:hyperlink r:id="rId35">
              <w:r>
                <w:rPr>
                  <w:rStyle w:val="style16"/>
                  <w:color w:val="0000FF"/>
                </w:rPr>
                <w:t>указания</w:t>
              </w:r>
            </w:hyperlink>
            <w:r>
              <w:rPr/>
              <w:t xml:space="preserve"> N 49</w:t>
            </w:r>
          </w:p>
        </w:tc>
      </w:tr>
      <w:tr>
        <w:trPr>
          <w:cantSplit w:val="false"/>
        </w:trPr>
        <w:tc>
          <w:tcPr>
            <w:tcW w:type="dxa" w:w="5385"/>
            <w:tcBorders>
              <w:top w:color="000001" w:space="0" w:sz="2" w:val="single"/>
              <w:left w:color="000001" w:space="0" w:sz="2" w:val="single"/>
              <w:bottom w:color="000001" w:space="0" w:sz="2" w:val="single"/>
              <w:right w:color="000001" w:space="0" w:sz="2" w:val="single"/>
            </w:tcBorders>
            <w:shd w:fill="FFFFFF" w:val="clear"/>
            <w:tcMar>
              <w:top w:type="dxa" w:w="0"/>
              <w:left w:type="dxa" w:w="10"/>
              <w:bottom w:type="dxa" w:w="0"/>
              <w:right w:type="dxa" w:w="10"/>
            </w:tcMar>
          </w:tcPr>
          <w:p>
            <w:pPr>
              <w:pStyle w:val="style31"/>
            </w:pPr>
            <w:r>
              <w:rPr/>
              <w:t xml:space="preserve">Методические </w:t>
            </w:r>
            <w:hyperlink r:id="rId36">
              <w:r>
                <w:rPr>
                  <w:rStyle w:val="style16"/>
                  <w:color w:val="0000FF"/>
                </w:rPr>
                <w:t>рекомендации</w:t>
              </w:r>
            </w:hyperlink>
            <w:r>
              <w:rPr/>
              <w:t xml:space="preserve"> "Нормы расхода топлива и смазочных материалов на автомобильном транспорте", введенные в действие Распоряжением Минтранса России от 14.03.2008 N АМ-23-р</w:t>
            </w:r>
          </w:p>
        </w:tc>
        <w:tc>
          <w:tcPr>
            <w:tcW w:type="dxa" w:w="3685"/>
            <w:tcBorders>
              <w:top w:color="000001" w:space="0" w:sz="2" w:val="single"/>
              <w:left w:color="000001" w:space="0" w:sz="2" w:val="single"/>
              <w:bottom w:color="000001" w:space="0" w:sz="2" w:val="single"/>
              <w:right w:color="000001" w:space="0" w:sz="2" w:val="single"/>
            </w:tcBorders>
            <w:shd w:fill="FFFFFF" w:val="clear"/>
            <w:tcMar>
              <w:top w:type="dxa" w:w="0"/>
              <w:left w:type="dxa" w:w="10"/>
              <w:bottom w:type="dxa" w:w="0"/>
              <w:right w:type="dxa" w:w="10"/>
            </w:tcMar>
          </w:tcPr>
          <w:p>
            <w:pPr>
              <w:pStyle w:val="style31"/>
            </w:pPr>
            <w:r>
              <w:rPr/>
              <w:t xml:space="preserve">Методические </w:t>
            </w:r>
            <w:hyperlink r:id="rId37">
              <w:r>
                <w:rPr>
                  <w:rStyle w:val="style16"/>
                  <w:color w:val="0000FF"/>
                </w:rPr>
                <w:t>рекомендации</w:t>
              </w:r>
            </w:hyperlink>
            <w:r>
              <w:rPr/>
              <w:t xml:space="preserve"> N АМ-23-р</w:t>
            </w:r>
          </w:p>
        </w:tc>
      </w:tr>
      <w:tr>
        <w:trPr>
          <w:cantSplit w:val="false"/>
        </w:trPr>
        <w:tc>
          <w:tcPr>
            <w:tcW w:type="dxa" w:w="5385"/>
            <w:tcBorders>
              <w:top w:color="000001" w:space="0" w:sz="2" w:val="single"/>
              <w:left w:color="000001" w:space="0" w:sz="2" w:val="single"/>
              <w:bottom w:color="000001" w:space="0" w:sz="2" w:val="single"/>
              <w:right w:color="000001" w:space="0" w:sz="2" w:val="single"/>
            </w:tcBorders>
            <w:shd w:fill="FFFFFF" w:val="clear"/>
            <w:tcMar>
              <w:top w:type="dxa" w:w="0"/>
              <w:left w:type="dxa" w:w="10"/>
              <w:bottom w:type="dxa" w:w="0"/>
              <w:right w:type="dxa" w:w="10"/>
            </w:tcMar>
          </w:tcPr>
          <w:p>
            <w:pPr>
              <w:pStyle w:val="style31"/>
            </w:pPr>
            <w:r>
              <w:rPr/>
              <w:t xml:space="preserve">Администрация сельского поселения </w:t>
            </w:r>
            <w:r>
              <w:rPr/>
              <w:t xml:space="preserve">Красная Поляна </w:t>
            </w:r>
            <w:r>
              <w:rPr/>
              <w:t>муниципального района Пестравский Самарской области</w:t>
            </w:r>
          </w:p>
        </w:tc>
        <w:tc>
          <w:tcPr>
            <w:tcW w:type="dxa" w:w="3685"/>
            <w:tcBorders>
              <w:top w:color="000001" w:space="0" w:sz="2" w:val="single"/>
              <w:left w:color="000001" w:space="0" w:sz="2" w:val="single"/>
              <w:bottom w:color="000001" w:space="0" w:sz="2" w:val="single"/>
              <w:right w:color="000001" w:space="0" w:sz="2" w:val="single"/>
            </w:tcBorders>
            <w:shd w:fill="FFFFFF" w:val="clear"/>
            <w:tcMar>
              <w:top w:type="dxa" w:w="0"/>
              <w:left w:type="dxa" w:w="10"/>
              <w:bottom w:type="dxa" w:w="0"/>
              <w:right w:type="dxa" w:w="10"/>
            </w:tcMar>
          </w:tcPr>
          <w:p>
            <w:pPr>
              <w:pStyle w:val="style31"/>
            </w:pPr>
            <w:r>
              <w:rPr/>
              <w:t>Администрация сельского поселения</w:t>
            </w:r>
            <w:r>
              <w:rPr/>
              <w:t xml:space="preserve"> Красная Поляна</w:t>
            </w:r>
          </w:p>
          <w:p>
            <w:pPr>
              <w:pStyle w:val="style31"/>
            </w:pPr>
            <w:r>
              <w:rPr/>
            </w:r>
          </w:p>
        </w:tc>
      </w:tr>
    </w:tbl>
    <w:p>
      <w:pPr>
        <w:pStyle w:val="style31"/>
        <w:jc w:val="both"/>
      </w:pPr>
      <w:r>
        <w:rPr/>
      </w:r>
    </w:p>
    <w:p>
      <w:pPr>
        <w:pStyle w:val="style31"/>
        <w:jc w:val="center"/>
      </w:pPr>
      <w:r>
        <w:rPr>
          <w:b/>
          <w:bCs/>
        </w:rPr>
      </w:r>
    </w:p>
    <w:p>
      <w:pPr>
        <w:pStyle w:val="style31"/>
        <w:jc w:val="center"/>
      </w:pPr>
      <w:r>
        <w:rPr>
          <w:b/>
          <w:bCs/>
        </w:rPr>
      </w:r>
    </w:p>
    <w:p>
      <w:pPr>
        <w:pStyle w:val="style31"/>
        <w:jc w:val="center"/>
      </w:pPr>
      <w:r>
        <w:rPr>
          <w:b/>
          <w:bCs/>
        </w:rPr>
      </w:r>
    </w:p>
    <w:p>
      <w:pPr>
        <w:pStyle w:val="style31"/>
        <w:jc w:val="center"/>
      </w:pPr>
      <w:r>
        <w:rPr>
          <w:b/>
          <w:bCs/>
        </w:rPr>
      </w:r>
    </w:p>
    <w:p>
      <w:pPr>
        <w:pStyle w:val="style31"/>
        <w:jc w:val="center"/>
      </w:pPr>
      <w:r>
        <w:rPr>
          <w:b/>
          <w:bCs/>
        </w:rPr>
      </w:r>
    </w:p>
    <w:p>
      <w:pPr>
        <w:sectPr>
          <w:type w:val="nextPage"/>
          <w:pgSz w:h="16838" w:w="11906"/>
          <w:pgMar w:bottom="323" w:footer="0" w:gutter="0" w:header="0" w:left="1134" w:right="1134" w:top="405"/>
          <w:pgNumType w:fmt="decimal"/>
          <w:formProt w:val="false"/>
          <w:textDirection w:val="lrTb"/>
          <w:docGrid w:charSpace="0" w:linePitch="240" w:type="default"/>
        </w:sectPr>
        <w:pStyle w:val="style31"/>
        <w:jc w:val="center"/>
      </w:pPr>
      <w:r>
        <w:rPr>
          <w:b/>
          <w:bCs/>
        </w:rPr>
      </w:r>
    </w:p>
    <w:p>
      <w:pPr>
        <w:pStyle w:val="style0"/>
        <w:spacing w:line="192" w:lineRule="auto"/>
        <w:ind w:hanging="0" w:left="0" w:right="5387"/>
        <w:jc w:val="center"/>
      </w:pPr>
      <w:r>
        <w:rPr/>
        <w:drawing>
          <wp:inline distB="0" distL="0" distR="0" distT="0">
            <wp:extent cx="660400" cy="82677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8"/>
                    <a:srcRect/>
                    <a:stretch>
                      <a:fillRect/>
                    </a:stretch>
                  </pic:blipFill>
                  <pic:spPr bwMode="auto">
                    <a:xfrm>
                      <a:off x="0" y="0"/>
                      <a:ext cx="660400" cy="826770"/>
                    </a:xfrm>
                    <a:prstGeom prst="rect">
                      <a:avLst/>
                    </a:prstGeom>
                    <a:noFill/>
                    <a:ln w="9525">
                      <a:noFill/>
                      <a:miter lim="800000"/>
                      <a:headEnd/>
                      <a:tailEnd/>
                    </a:ln>
                  </pic:spPr>
                </pic:pic>
              </a:graphicData>
            </a:graphic>
          </wp:inline>
        </w:drawing>
      </w:r>
    </w:p>
    <w:p>
      <w:pPr>
        <w:pStyle w:val="style0"/>
        <w:spacing w:line="192" w:lineRule="auto"/>
        <w:ind w:hanging="0" w:left="0" w:right="5387"/>
        <w:jc w:val="center"/>
      </w:pPr>
      <w:r>
        <w:rPr>
          <w:rFonts w:cs="Times New Roman"/>
          <w:b/>
          <w:bCs/>
          <w:caps/>
          <w:sz w:val="32"/>
          <w:szCs w:val="32"/>
        </w:rPr>
        <w:t>Администрация</w:t>
      </w:r>
    </w:p>
    <w:p>
      <w:pPr>
        <w:pStyle w:val="style0"/>
        <w:spacing w:line="192" w:lineRule="auto"/>
        <w:ind w:hanging="0" w:left="0" w:right="5387"/>
        <w:jc w:val="center"/>
      </w:pPr>
      <w:r>
        <w:rPr>
          <w:rFonts w:cs="Times New Roman"/>
          <w:b/>
          <w:bCs/>
          <w:sz w:val="32"/>
          <w:szCs w:val="32"/>
        </w:rPr>
        <w:t>сельского поселения</w:t>
      </w:r>
    </w:p>
    <w:p>
      <w:pPr>
        <w:pStyle w:val="style0"/>
        <w:spacing w:line="192" w:lineRule="auto"/>
        <w:ind w:hanging="0" w:left="0" w:right="5387"/>
        <w:jc w:val="center"/>
      </w:pPr>
      <w:r>
        <w:rPr>
          <w:rFonts w:cs="Times New Roman"/>
          <w:b/>
          <w:caps/>
          <w:sz w:val="32"/>
          <w:szCs w:val="32"/>
        </w:rPr>
        <w:t>красная поляна</w:t>
      </w:r>
    </w:p>
    <w:p>
      <w:pPr>
        <w:pStyle w:val="style26"/>
        <w:spacing w:line="192" w:lineRule="auto"/>
        <w:ind w:hanging="0" w:left="0" w:right="5387"/>
        <w:jc w:val="center"/>
      </w:pPr>
      <w:r>
        <w:rPr>
          <w:rFonts w:cs="Times New Roman"/>
          <w:b/>
          <w:sz w:val="28"/>
          <w:szCs w:val="28"/>
        </w:rPr>
        <w:t>муниципального района</w:t>
      </w:r>
    </w:p>
    <w:p>
      <w:pPr>
        <w:pStyle w:val="style26"/>
        <w:spacing w:line="192" w:lineRule="auto"/>
        <w:ind w:hanging="0" w:left="0" w:right="5387"/>
        <w:jc w:val="center"/>
      </w:pPr>
      <w:r>
        <w:rPr>
          <w:rFonts w:cs="Times New Roman"/>
          <w:b/>
          <w:sz w:val="28"/>
          <w:szCs w:val="28"/>
        </w:rPr>
        <w:t>Пестравский</w:t>
      </w:r>
    </w:p>
    <w:p>
      <w:pPr>
        <w:pStyle w:val="style0"/>
        <w:spacing w:line="192" w:lineRule="auto"/>
        <w:ind w:hanging="0" w:left="0" w:right="5387"/>
        <w:jc w:val="center"/>
      </w:pPr>
      <w:r>
        <w:rPr>
          <w:rFonts w:cs="Times New Roman"/>
          <w:b/>
          <w:sz w:val="28"/>
          <w:szCs w:val="28"/>
        </w:rPr>
        <w:t>Самарской области</w:t>
      </w:r>
    </w:p>
    <w:p>
      <w:pPr>
        <w:pStyle w:val="style0"/>
        <w:ind w:hanging="0" w:left="0" w:right="5386"/>
        <w:jc w:val="center"/>
      </w:pPr>
      <w:r>
        <w:rPr>
          <w:rFonts w:cs="Times New Roman"/>
          <w:sz w:val="18"/>
          <w:szCs w:val="18"/>
        </w:rPr>
        <w:t>446171, с. Красная Поляна, ул.Советская, 2а</w:t>
      </w:r>
    </w:p>
    <w:p>
      <w:pPr>
        <w:pStyle w:val="style0"/>
        <w:ind w:hanging="0" w:left="0" w:right="5386"/>
        <w:jc w:val="center"/>
      </w:pPr>
      <w:r>
        <w:rPr>
          <w:rFonts w:cs="Times New Roman"/>
          <w:sz w:val="18"/>
          <w:szCs w:val="18"/>
        </w:rPr>
        <w:t>Телефон: 34145</w:t>
      </w:r>
    </w:p>
    <w:p>
      <w:pPr>
        <w:pStyle w:val="style0"/>
        <w:ind w:firstLine="720" w:left="720" w:right="5386"/>
      </w:pPr>
      <w:r>
        <w:rPr>
          <w:rFonts w:cs="Times New Roman"/>
          <w:sz w:val="18"/>
          <w:szCs w:val="18"/>
        </w:rPr>
      </w:r>
    </w:p>
    <w:p>
      <w:pPr>
        <w:pStyle w:val="style0"/>
        <w:ind w:hanging="0" w:left="0" w:right="5244"/>
        <w:jc w:val="center"/>
      </w:pPr>
      <w:r>
        <w:rPr>
          <w:rFonts w:cs="Times New Roman"/>
          <w:b/>
          <w:caps/>
          <w:sz w:val="36"/>
          <w:szCs w:val="36"/>
        </w:rPr>
        <w:t>Распоряжение</w:t>
      </w:r>
    </w:p>
    <w:p>
      <w:pPr>
        <w:pStyle w:val="style0"/>
        <w:ind w:hanging="0" w:left="0" w:right="5386"/>
        <w:jc w:val="center"/>
      </w:pPr>
      <w:r>
        <w:rPr>
          <w:rFonts w:cs="Times New Roman"/>
          <w:b/>
          <w:bCs/>
          <w:sz w:val="28"/>
          <w:szCs w:val="28"/>
        </w:rPr>
        <w:t xml:space="preserve">№ </w:t>
      </w:r>
      <w:r>
        <w:rPr>
          <w:rFonts w:cs="Times New Roman"/>
          <w:b/>
          <w:bCs/>
          <w:sz w:val="32"/>
          <w:szCs w:val="32"/>
          <w:u w:val="single"/>
        </w:rPr>
        <w:t xml:space="preserve"> </w:t>
      </w:r>
      <w:r>
        <w:rPr>
          <w:rFonts w:cs="Times New Roman"/>
          <w:b/>
          <w:bCs/>
          <w:sz w:val="32"/>
          <w:szCs w:val="32"/>
          <w:u w:val="single"/>
        </w:rPr>
        <w:t xml:space="preserve">28 </w:t>
      </w:r>
      <w:r>
        <w:rPr>
          <w:rFonts w:cs="Times New Roman"/>
          <w:b/>
          <w:bCs/>
          <w:sz w:val="28"/>
          <w:szCs w:val="28"/>
        </w:rPr>
        <w:t xml:space="preserve">от </w:t>
      </w:r>
      <w:r>
        <w:rPr>
          <w:rFonts w:cs="Times New Roman"/>
          <w:b/>
          <w:bCs/>
          <w:sz w:val="32"/>
          <w:szCs w:val="32"/>
          <w:u w:val="single"/>
        </w:rPr>
        <w:t>30.12.2020</w:t>
      </w:r>
      <w:bookmarkStart w:id="0" w:name="_GoBack"/>
      <w:bookmarkEnd w:id="0"/>
      <w:r>
        <w:rPr>
          <w:rFonts w:cs="Times New Roman"/>
          <w:b/>
          <w:bCs/>
          <w:sz w:val="32"/>
          <w:szCs w:val="32"/>
          <w:u w:val="single"/>
        </w:rPr>
        <w:t xml:space="preserve"> года</w:t>
      </w:r>
    </w:p>
    <w:p>
      <w:pPr>
        <w:pStyle w:val="style31"/>
        <w:jc w:val="center"/>
      </w:pPr>
      <w:r>
        <w:rPr>
          <w:b/>
          <w:bCs/>
        </w:rPr>
      </w:r>
    </w:p>
    <w:p>
      <w:pPr>
        <w:pStyle w:val="style31"/>
        <w:jc w:val="center"/>
      </w:pPr>
      <w:r>
        <w:rPr>
          <w:b/>
          <w:bCs/>
        </w:rPr>
      </w:r>
    </w:p>
    <w:p>
      <w:pPr>
        <w:pStyle w:val="style31"/>
        <w:jc w:val="center"/>
      </w:pPr>
      <w:r>
        <w:rPr>
          <w:b/>
          <w:bCs/>
        </w:rPr>
      </w:r>
    </w:p>
    <w:p>
      <w:pPr>
        <w:pStyle w:val="style31"/>
        <w:jc w:val="center"/>
      </w:pPr>
      <w:r>
        <w:rPr/>
      </w:r>
    </w:p>
    <w:p>
      <w:pPr>
        <w:pStyle w:val="style31"/>
        <w:ind w:firstLine="540" w:left="0" w:right="0"/>
        <w:jc w:val="both"/>
      </w:pPr>
      <w:r>
        <w:rPr/>
        <w:t xml:space="preserve">В соответствии с Федеральным </w:t>
      </w:r>
      <w:hyperlink r:id="rId39">
        <w:r>
          <w:rPr>
            <w:rStyle w:val="style16"/>
            <w:color w:val="0000FF"/>
          </w:rPr>
          <w:t>законом</w:t>
        </w:r>
      </w:hyperlink>
      <w:r>
        <w:rPr/>
        <w:t xml:space="preserve"> от 06.12.2011 N 402-ФЗ, </w:t>
      </w:r>
      <w:hyperlink r:id="rId40">
        <w:r>
          <w:rPr>
            <w:rStyle w:val="style16"/>
          </w:rPr>
          <w:t>Приказ</w:t>
        </w:r>
      </w:hyperlink>
      <w:hyperlink r:id="rId41">
        <w:r>
          <w:rPr>
            <w:rStyle w:val="style16"/>
          </w:rPr>
          <w:t>ом</w:t>
        </w:r>
      </w:hyperlink>
      <w:r>
        <w:rPr/>
        <w:t xml:space="preserve"> Минфина России от 01.12.2010 N 157н, </w:t>
      </w:r>
      <w:hyperlink r:id="rId42">
        <w:r>
          <w:rPr>
            <w:rStyle w:val="style16"/>
            <w:color w:val="0000FF"/>
          </w:rPr>
          <w:t>Приказом</w:t>
        </w:r>
      </w:hyperlink>
      <w:r>
        <w:rPr/>
        <w:t xml:space="preserve"> Минфина России от 06.12.2010 N 162н, </w:t>
      </w:r>
      <w:hyperlink r:id="rId43">
        <w:r>
          <w:rPr>
            <w:rStyle w:val="style16"/>
            <w:color w:val="0000FF"/>
          </w:rPr>
          <w:t>Приказом</w:t>
        </w:r>
      </w:hyperlink>
      <w:r>
        <w:rPr/>
        <w:t xml:space="preserve"> Минфина России от 28.12.2010 N 191н, федеральными стандартами бухгалтерского учета для организаций государственного сектора, Налоговым </w:t>
      </w:r>
      <w:hyperlink r:id="rId44">
        <w:r>
          <w:rPr>
            <w:rStyle w:val="style16"/>
            <w:color w:val="0000FF"/>
          </w:rPr>
          <w:t>кодексом</w:t>
        </w:r>
      </w:hyperlink>
      <w:r>
        <w:rPr/>
        <w:t xml:space="preserve"> РФ, руководствуясь нормативными положениями Устава сельского поселения </w:t>
      </w:r>
      <w:r>
        <w:rPr/>
        <w:t xml:space="preserve">Красная Поляна </w:t>
      </w:r>
      <w:r>
        <w:rPr/>
        <w:t>муниципального района Пестравский Самарской области:</w:t>
      </w:r>
    </w:p>
    <w:p>
      <w:pPr>
        <w:pStyle w:val="style31"/>
        <w:spacing w:after="0" w:before="240"/>
        <w:ind w:firstLine="540" w:left="0" w:right="0"/>
        <w:jc w:val="both"/>
      </w:pPr>
      <w:r>
        <w:rPr/>
        <w:t xml:space="preserve">1. Утвердить Учетную политику для целей бухгалтерского учета, приведенную в </w:t>
      </w:r>
      <w:hyperlink w:anchor="Par79">
        <w:r>
          <w:rPr>
            <w:rStyle w:val="style16"/>
            <w:color w:val="0000FF"/>
          </w:rPr>
          <w:t xml:space="preserve">Приложении </w:t>
        </w:r>
      </w:hyperlink>
      <w:hyperlink w:anchor="Par79">
        <w:r>
          <w:rPr>
            <w:rStyle w:val="style16"/>
            <w:color w:val="0000FF"/>
          </w:rPr>
          <w:t>N 1</w:t>
        </w:r>
      </w:hyperlink>
      <w:r>
        <w:rPr/>
        <w:t xml:space="preserve"> к настоящему Распоряжению.</w:t>
      </w:r>
    </w:p>
    <w:p>
      <w:pPr>
        <w:pStyle w:val="style31"/>
        <w:spacing w:after="0" w:before="240"/>
        <w:ind w:firstLine="540" w:left="0" w:right="0"/>
        <w:jc w:val="both"/>
      </w:pPr>
      <w:r>
        <w:rPr/>
        <w:t xml:space="preserve">2. Утвердить Учетную политику для целей налогообложения, приведенную в </w:t>
      </w:r>
      <w:hyperlink w:anchor="Par1577">
        <w:r>
          <w:rPr>
            <w:rStyle w:val="style16"/>
            <w:color w:val="0000FF"/>
          </w:rPr>
          <w:t>Приложении N 2</w:t>
        </w:r>
      </w:hyperlink>
      <w:r>
        <w:rPr/>
        <w:t xml:space="preserve"> к настоящему Распоряжению.</w:t>
      </w:r>
    </w:p>
    <w:p>
      <w:pPr>
        <w:pStyle w:val="style31"/>
        <w:spacing w:after="0" w:before="240"/>
        <w:ind w:firstLine="540" w:left="0" w:right="0"/>
        <w:jc w:val="both"/>
      </w:pPr>
      <w:r>
        <w:rPr/>
        <w:t>3. Установить, что Учетная политика применяется с 01.01.2021г  и во все последующие отчетные периоды с внесением в нее необходимых изменений и дополнений.</w:t>
      </w:r>
    </w:p>
    <w:p>
      <w:pPr>
        <w:pStyle w:val="style31"/>
        <w:spacing w:after="0" w:before="240"/>
        <w:ind w:firstLine="540" w:left="0" w:right="0"/>
        <w:jc w:val="both"/>
      </w:pPr>
      <w:r>
        <w:rPr/>
        <w:t>4. Ознакомить с Учетной политикой всех работников учреждения, имеющих отношение к учетному процессу.</w:t>
      </w:r>
    </w:p>
    <w:p>
      <w:pPr>
        <w:pStyle w:val="style31"/>
        <w:spacing w:after="0" w:before="240"/>
        <w:ind w:firstLine="540" w:left="0" w:right="0"/>
        <w:jc w:val="both"/>
      </w:pPr>
      <w:r>
        <w:rPr/>
        <w:t>5. Контроль за исполнением настоящего распоряжения оставляю за собой.</w:t>
      </w:r>
    </w:p>
    <w:p>
      <w:pPr>
        <w:pStyle w:val="style31"/>
        <w:jc w:val="both"/>
      </w:pPr>
      <w:r>
        <w:rPr/>
      </w:r>
    </w:p>
    <w:p>
      <w:pPr>
        <w:pStyle w:val="style31"/>
        <w:ind w:firstLine="540" w:left="0" w:right="0"/>
        <w:jc w:val="both"/>
      </w:pPr>
      <w:r>
        <w:rPr/>
      </w:r>
    </w:p>
    <w:p>
      <w:pPr>
        <w:pStyle w:val="style31"/>
        <w:ind w:firstLine="540" w:left="0" w:right="0"/>
        <w:jc w:val="both"/>
      </w:pPr>
      <w:r>
        <w:rPr/>
      </w:r>
    </w:p>
    <w:p>
      <w:pPr>
        <w:pStyle w:val="style31"/>
        <w:ind w:firstLine="540" w:left="0" w:right="0"/>
        <w:jc w:val="both"/>
      </w:pPr>
      <w:r>
        <w:rPr/>
      </w:r>
    </w:p>
    <w:p>
      <w:pPr>
        <w:pStyle w:val="style31"/>
        <w:ind w:firstLine="540" w:left="0" w:right="0"/>
        <w:jc w:val="both"/>
      </w:pPr>
      <w:r>
        <w:rPr/>
        <w:t>Глава</w:t>
      </w:r>
    </w:p>
    <w:p>
      <w:pPr>
        <w:pStyle w:val="style31"/>
        <w:ind w:firstLine="540" w:left="0" w:right="0"/>
        <w:jc w:val="both"/>
      </w:pPr>
      <w:r>
        <w:rPr/>
        <w:t xml:space="preserve">сельского поселения </w:t>
      </w:r>
      <w:r>
        <w:rPr/>
        <w:t>Красная Поляна</w:t>
      </w:r>
      <w:r>
        <w:rPr/>
        <w:t xml:space="preserve">                                                   В.Н.Глазков</w:t>
      </w:r>
    </w:p>
    <w:p>
      <w:pPr>
        <w:pStyle w:val="style31"/>
        <w:ind w:firstLine="540" w:left="0" w:right="0"/>
        <w:jc w:val="both"/>
      </w:pPr>
      <w:r>
        <w:rPr/>
      </w:r>
    </w:p>
    <w:p>
      <w:pPr>
        <w:pStyle w:val="style31"/>
        <w:ind w:firstLine="540" w:left="0" w:right="0"/>
        <w:jc w:val="both"/>
      </w:pPr>
      <w:r>
        <w:rPr/>
      </w:r>
    </w:p>
    <w:p>
      <w:pPr>
        <w:pStyle w:val="style31"/>
        <w:ind w:firstLine="540" w:left="0" w:right="0"/>
        <w:jc w:val="both"/>
      </w:pPr>
      <w:r>
        <w:rPr/>
      </w:r>
    </w:p>
    <w:p>
      <w:pPr>
        <w:pStyle w:val="style31"/>
        <w:ind w:firstLine="540" w:left="0" w:right="0"/>
        <w:jc w:val="both"/>
      </w:pPr>
      <w:r>
        <w:rPr/>
      </w:r>
    </w:p>
    <w:p>
      <w:pPr>
        <w:pStyle w:val="style31"/>
        <w:ind w:firstLine="540" w:left="0" w:right="0"/>
        <w:jc w:val="both"/>
      </w:pPr>
      <w:r>
        <w:rPr/>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styles.xml><?xml version="1.0" encoding="utf-8"?>
<w:styles xmlns:w="http://schemas.openxmlformats.org/wordprocessingml/2006/main">
  <w:style w:styleId="style0" w:type="paragraph">
    <w:name w:val="Базовый"/>
    <w:next w:val="style0"/>
    <w:pPr>
      <w:widowControl/>
      <w:tabs>
        <w:tab w:leader="none" w:pos="709" w:val="left"/>
      </w:tabs>
      <w:suppressAutoHyphens w:val="true"/>
      <w:textAlignment w:val="baseline"/>
    </w:pPr>
    <w:rPr>
      <w:rFonts w:ascii="Times New Roman" w:cs="Mangal" w:eastAsia="SimSun" w:hAnsi="Times New Roman"/>
      <w:color w:val="auto"/>
      <w:sz w:val="24"/>
      <w:szCs w:val="24"/>
      <w:lang w:bidi="ar-SA" w:eastAsia="ru-RU" w:val="ru-RU"/>
    </w:rPr>
  </w:style>
  <w:style w:styleId="style15" w:type="character">
    <w:name w:val="Default Paragraph Font"/>
    <w:next w:val="style15"/>
    <w:rPr/>
  </w:style>
  <w:style w:styleId="style16" w:type="character">
    <w:name w:val="Интернет-ссылка"/>
    <w:basedOn w:val="style15"/>
    <w:next w:val="style16"/>
    <w:rPr>
      <w:color w:val="0563C1"/>
      <w:u w:val="single"/>
      <w:lang w:bidi="ru-RU" w:eastAsia="ru-RU" w:val="ru-RU"/>
    </w:rPr>
  </w:style>
  <w:style w:styleId="style17" w:type="character">
    <w:name w:val="Маркеры списка"/>
    <w:next w:val="style17"/>
    <w:rPr>
      <w:rFonts w:ascii="OpenSymbol" w:cs="OpenSymbol" w:eastAsia="OpenSymbol" w:hAnsi="OpenSymbol"/>
    </w:rPr>
  </w:style>
  <w:style w:styleId="style18" w:type="character">
    <w:name w:val="Посещённая гиперссылка"/>
    <w:next w:val="style18"/>
    <w:rPr>
      <w:color w:val="800000"/>
      <w:u w:val="single"/>
      <w:lang w:bidi="ru-RU" w:eastAsia="ru-RU" w:val="ru-RU"/>
    </w:rPr>
  </w:style>
  <w:style w:styleId="style19" w:type="character">
    <w:name w:val="Balloon Text Char"/>
    <w:basedOn w:val="style15"/>
    <w:next w:val="style19"/>
    <w:rPr>
      <w:rFonts w:ascii="Tahoma" w:cs="Tahoma" w:hAnsi="Tahoma"/>
      <w:sz w:val="16"/>
      <w:szCs w:val="16"/>
    </w:rPr>
  </w:style>
  <w:style w:styleId="style20" w:type="character">
    <w:name w:val="ListLabel 1"/>
    <w:next w:val="style20"/>
    <w:rPr>
      <w:rFonts w:cs="Times New Roman"/>
      <w:sz w:val="28"/>
      <w:szCs w:val="28"/>
    </w:rPr>
  </w:style>
  <w:style w:styleId="style21" w:type="character">
    <w:name w:val="ListLabel 7"/>
    <w:next w:val="style21"/>
    <w:rPr>
      <w:rFonts w:cs="Times New Roman"/>
      <w:sz w:val="28"/>
      <w:szCs w:val="28"/>
    </w:rPr>
  </w:style>
  <w:style w:styleId="style22" w:type="character">
    <w:name w:val="ListLabel 8"/>
    <w:next w:val="style22"/>
    <w:rPr>
      <w:rFonts w:cs="Times New Roman"/>
    </w:rPr>
  </w:style>
  <w:style w:styleId="style23" w:type="character">
    <w:name w:val="ListLabel 9"/>
    <w:next w:val="style23"/>
    <w:rPr>
      <w:rFonts w:cs="Times New Roman"/>
      <w:sz w:val="28"/>
      <w:szCs w:val="28"/>
    </w:rPr>
  </w:style>
  <w:style w:styleId="style24" w:type="character">
    <w:name w:val="ListLabel 10"/>
    <w:next w:val="style24"/>
    <w:rPr>
      <w:rFonts w:cs="Times New Roman"/>
    </w:rPr>
  </w:style>
  <w:style w:styleId="style25" w:type="paragraph">
    <w:name w:val="Заголовок"/>
    <w:basedOn w:val="style0"/>
    <w:next w:val="style26"/>
    <w:pPr>
      <w:keepNext/>
      <w:spacing w:after="120" w:before="240"/>
    </w:pPr>
    <w:rPr>
      <w:rFonts w:ascii="Arial" w:cs="Mangal" w:eastAsia="Microsoft YaHei" w:hAnsi="Arial"/>
      <w:sz w:val="28"/>
      <w:szCs w:val="28"/>
    </w:rPr>
  </w:style>
  <w:style w:styleId="style26" w:type="paragraph">
    <w:name w:val="Основной текст"/>
    <w:basedOn w:val="style0"/>
    <w:next w:val="style26"/>
    <w:pPr>
      <w:spacing w:after="120" w:before="0"/>
    </w:pPr>
    <w:rPr/>
  </w:style>
  <w:style w:styleId="style27" w:type="paragraph">
    <w:name w:val="Список"/>
    <w:basedOn w:val="style26"/>
    <w:next w:val="style27"/>
    <w:pPr/>
    <w:rPr>
      <w:rFonts w:cs="Mangal"/>
    </w:rPr>
  </w:style>
  <w:style w:styleId="style28" w:type="paragraph">
    <w:name w:val="Название"/>
    <w:basedOn w:val="style0"/>
    <w:next w:val="style28"/>
    <w:pPr>
      <w:suppressLineNumbers/>
      <w:spacing w:after="120" w:before="120"/>
    </w:pPr>
    <w:rPr>
      <w:rFonts w:cs="Mangal"/>
      <w:i/>
      <w:iCs/>
      <w:sz w:val="24"/>
      <w:szCs w:val="24"/>
    </w:rPr>
  </w:style>
  <w:style w:styleId="style29" w:type="paragraph">
    <w:name w:val="Указатель"/>
    <w:basedOn w:val="style0"/>
    <w:next w:val="style29"/>
    <w:pPr>
      <w:suppressLineNumbers/>
    </w:pPr>
    <w:rPr>
      <w:rFonts w:cs="Mangal"/>
    </w:rPr>
  </w:style>
  <w:style w:styleId="style30" w:type="paragraph">
    <w:name w:val="caption"/>
    <w:basedOn w:val="style0"/>
    <w:next w:val="style30"/>
    <w:pPr>
      <w:suppressLineNumbers/>
      <w:spacing w:after="120" w:before="120"/>
    </w:pPr>
    <w:rPr>
      <w:i/>
      <w:iCs/>
    </w:rPr>
  </w:style>
  <w:style w:styleId="style31" w:type="paragraph">
    <w:name w:val="ConsPlusNormal"/>
    <w:next w:val="style31"/>
    <w:pPr>
      <w:widowControl/>
      <w:tabs>
        <w:tab w:leader="none" w:pos="709" w:val="left"/>
      </w:tabs>
      <w:suppressAutoHyphens w:val="true"/>
      <w:textAlignment w:val="baseline"/>
    </w:pPr>
    <w:rPr>
      <w:rFonts w:ascii="Times New Roman" w:cs="Times New Roman" w:eastAsia="Times New Roman" w:hAnsi="Times New Roman"/>
      <w:color w:val="auto"/>
      <w:sz w:val="24"/>
      <w:szCs w:val="24"/>
      <w:lang w:bidi="ar-SA" w:eastAsia="ru-RU" w:val="ru-RU"/>
    </w:rPr>
  </w:style>
  <w:style w:styleId="style32" w:type="paragraph">
    <w:name w:val="ConsPlusNonformat"/>
    <w:next w:val="style32"/>
    <w:pPr>
      <w:widowControl/>
      <w:tabs>
        <w:tab w:leader="none" w:pos="709" w:val="left"/>
      </w:tabs>
      <w:suppressAutoHyphens w:val="true"/>
      <w:textAlignment w:val="baseline"/>
    </w:pPr>
    <w:rPr>
      <w:rFonts w:ascii="Courier New" w:cs="Courier New" w:eastAsia="Courier New" w:hAnsi="Courier New"/>
      <w:color w:val="auto"/>
      <w:sz w:val="20"/>
      <w:szCs w:val="20"/>
      <w:lang w:bidi="ar-SA" w:eastAsia="ru-RU" w:val="ru-RU"/>
    </w:rPr>
  </w:style>
  <w:style w:styleId="style33" w:type="paragraph">
    <w:name w:val="ConsPlusTitle"/>
    <w:next w:val="style33"/>
    <w:pPr>
      <w:widowControl/>
      <w:tabs>
        <w:tab w:leader="none" w:pos="709" w:val="left"/>
      </w:tabs>
      <w:suppressAutoHyphens w:val="true"/>
      <w:textAlignment w:val="baseline"/>
    </w:pPr>
    <w:rPr>
      <w:rFonts w:ascii="Times New Roman" w:cs="Times New Roman" w:eastAsia="Times New Roman" w:hAnsi="Times New Roman"/>
      <w:b/>
      <w:bCs/>
      <w:color w:val="auto"/>
      <w:sz w:val="24"/>
      <w:szCs w:val="24"/>
      <w:lang w:bidi="ar-SA" w:eastAsia="ru-RU" w:val="ru-RU"/>
    </w:rPr>
  </w:style>
  <w:style w:styleId="style34" w:type="paragraph">
    <w:name w:val="ConsPlusCell"/>
    <w:next w:val="style34"/>
    <w:pPr>
      <w:widowControl/>
      <w:tabs>
        <w:tab w:leader="none" w:pos="709" w:val="left"/>
      </w:tabs>
      <w:suppressAutoHyphens w:val="true"/>
      <w:textAlignment w:val="baseline"/>
    </w:pPr>
    <w:rPr>
      <w:rFonts w:ascii="Courier New" w:cs="Courier New" w:eastAsia="Courier New" w:hAnsi="Courier New"/>
      <w:color w:val="auto"/>
      <w:sz w:val="20"/>
      <w:szCs w:val="20"/>
      <w:lang w:bidi="ar-SA" w:eastAsia="ru-RU" w:val="ru-RU"/>
    </w:rPr>
  </w:style>
  <w:style w:styleId="style35" w:type="paragraph">
    <w:name w:val="ConsPlusDocList"/>
    <w:next w:val="style35"/>
    <w:pPr>
      <w:widowControl/>
      <w:tabs>
        <w:tab w:leader="none" w:pos="709" w:val="left"/>
      </w:tabs>
      <w:suppressAutoHyphens w:val="true"/>
      <w:textAlignment w:val="baseline"/>
    </w:pPr>
    <w:rPr>
      <w:rFonts w:ascii="Courier New" w:cs="Courier New" w:eastAsia="Courier New" w:hAnsi="Courier New"/>
      <w:color w:val="auto"/>
      <w:sz w:val="20"/>
      <w:szCs w:val="20"/>
      <w:lang w:bidi="ar-SA" w:eastAsia="ru-RU" w:val="ru-RU"/>
    </w:rPr>
  </w:style>
  <w:style w:styleId="style36" w:type="paragraph">
    <w:name w:val="ConsPlusTitlePage"/>
    <w:next w:val="style36"/>
    <w:pPr>
      <w:widowControl/>
      <w:tabs>
        <w:tab w:leader="none" w:pos="709" w:val="left"/>
      </w:tabs>
      <w:suppressAutoHyphens w:val="true"/>
      <w:textAlignment w:val="baseline"/>
    </w:pPr>
    <w:rPr>
      <w:rFonts w:ascii="Tahoma" w:cs="Tahoma" w:eastAsia="Tahoma" w:hAnsi="Tahoma"/>
      <w:color w:val="auto"/>
      <w:sz w:val="24"/>
      <w:szCs w:val="24"/>
      <w:lang w:bidi="ar-SA" w:eastAsia="ru-RU" w:val="ru-RU"/>
    </w:rPr>
  </w:style>
  <w:style w:styleId="style37" w:type="paragraph">
    <w:name w:val="ConsPlusJurTerm"/>
    <w:next w:val="style37"/>
    <w:pPr>
      <w:widowControl/>
      <w:tabs>
        <w:tab w:leader="none" w:pos="709" w:val="left"/>
      </w:tabs>
      <w:suppressAutoHyphens w:val="true"/>
      <w:textAlignment w:val="baseline"/>
    </w:pPr>
    <w:rPr>
      <w:rFonts w:ascii="Tahoma" w:cs="Tahoma" w:eastAsia="Tahoma" w:hAnsi="Tahoma"/>
      <w:color w:val="auto"/>
      <w:sz w:val="26"/>
      <w:szCs w:val="26"/>
      <w:lang w:bidi="ar-SA" w:eastAsia="ru-RU" w:val="ru-RU"/>
    </w:rPr>
  </w:style>
  <w:style w:styleId="style38" w:type="paragraph">
    <w:name w:val="ConsPlusTextList"/>
    <w:next w:val="style38"/>
    <w:pPr>
      <w:widowControl/>
      <w:tabs>
        <w:tab w:leader="none" w:pos="709" w:val="left"/>
      </w:tabs>
      <w:suppressAutoHyphens w:val="true"/>
      <w:textAlignment w:val="baseline"/>
    </w:pPr>
    <w:rPr>
      <w:rFonts w:ascii="Arial" w:cs="Arial" w:eastAsia="Arial" w:hAnsi="Arial"/>
      <w:color w:val="auto"/>
      <w:sz w:val="20"/>
      <w:szCs w:val="20"/>
      <w:lang w:bidi="ar-SA" w:eastAsia="ru-RU" w:val="ru-RU"/>
    </w:rPr>
  </w:style>
  <w:style w:styleId="style39" w:type="paragraph">
    <w:name w:val="WW-  ConsPlusTextList"/>
    <w:next w:val="style39"/>
    <w:pPr>
      <w:widowControl/>
      <w:tabs>
        <w:tab w:leader="none" w:pos="709" w:val="left"/>
      </w:tabs>
      <w:suppressAutoHyphens w:val="true"/>
      <w:textAlignment w:val="baseline"/>
    </w:pPr>
    <w:rPr>
      <w:rFonts w:ascii="Arial" w:cs="Arial" w:eastAsia="Arial" w:hAnsi="Arial"/>
      <w:color w:val="auto"/>
      <w:sz w:val="20"/>
      <w:szCs w:val="20"/>
      <w:lang w:bidi="ar-SA" w:eastAsia="ru-RU" w:val="ru-RU"/>
    </w:rPr>
  </w:style>
  <w:style w:styleId="style40" w:type="paragraph">
    <w:name w:val="Содержимое таблицы"/>
    <w:basedOn w:val="style0"/>
    <w:next w:val="style40"/>
    <w:pPr>
      <w:suppressLineNumbers/>
    </w:pPr>
    <w:rPr/>
  </w:style>
  <w:style w:styleId="style41" w:type="paragraph">
    <w:name w:val="Заголовок таблицы"/>
    <w:basedOn w:val="style40"/>
    <w:next w:val="style41"/>
    <w:pPr>
      <w:suppressLineNumbers/>
      <w:jc w:val="center"/>
    </w:pPr>
    <w:rPr>
      <w:b/>
      <w:bCs/>
    </w:rPr>
  </w:style>
  <w:style w:styleId="style42" w:type="paragraph">
    <w:name w:val="Balloon Text"/>
    <w:basedOn w:val="style0"/>
    <w:next w:val="style42"/>
    <w:pPr>
      <w:suppressAutoHyphens w:val="false"/>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0B0C5CA71A099FA3C514BD7E0744839159B7410A31D86176C71FFCA33E615C112BBCBEC8DCE7C76DXE29H" TargetMode="External"/><Relationship Id="rId3" Type="http://schemas.openxmlformats.org/officeDocument/2006/relationships/hyperlink" Target="consultantplus://offline/ref=0B0C5CA71A099FA3C514BD7E0744839159B7420A3FDF6176C71FFCA33E615C112BBCBECBXD2EH" TargetMode="External"/><Relationship Id="rId4" Type="http://schemas.openxmlformats.org/officeDocument/2006/relationships/hyperlink" Target="consultantplus://offline/ref=44B3313789E667B97E0ABF60E872864B94D2CD5AEAC63E5BC0EB1ABC784C8843B25AE1F0931991FF43F7A164E3nBV6M" TargetMode="External"/><Relationship Id="rId5" Type="http://schemas.openxmlformats.org/officeDocument/2006/relationships/hyperlink" Target="consultantplus://offline/ref=44B3313789E667B97E0ABF60E872864B94D0CF56EBCE3E5BC0EB1ABC784C8843A05AB9FC931C8CFB40BDF220B7B277E9648F79A5B1E2BBn6VCM" TargetMode="External"/><Relationship Id="rId6" Type="http://schemas.openxmlformats.org/officeDocument/2006/relationships/hyperlink" Target="consultantplus://offline/ref=44B3313789E667B97E0ABF60E872864B94D2CD5AEAC63E5BC0EB1ABC784C8843A05AB9FC921C8BF94FE2F735A6EA7BED7F9171B3ADE0BA64n7VDM" TargetMode="External"/><Relationship Id="rId7" Type="http://schemas.openxmlformats.org/officeDocument/2006/relationships/hyperlink" Target="consultantplus://offline/ref=44B3313789E667B97E0ABF60E872864B94D2CD5AEAC63E5BC0EB1ABC784C8843A05AB9FC941988F41FB8E731EFBE73F27A876FB9B3E3nBV3M" TargetMode="External"/><Relationship Id="rId8" Type="http://schemas.openxmlformats.org/officeDocument/2006/relationships/hyperlink" Target="consultantplus://offline/ref=44B3313789E667B97E0ABF60E872864B94D2CD5AEAC63E5BC0EB1ABC784C8843A05AB9FF95148EF41FB8E731EFBE73F27A876FB9B3E3nBV3M" TargetMode="External"/><Relationship Id="rId9" Type="http://schemas.openxmlformats.org/officeDocument/2006/relationships/hyperlink" Target="consultantplus://offline/ref=DC7A505BEBE5E9EBA388BFE45BFBEA1E0730E3DEDA5AD93E28B64FDBE315D6ADBC298A6C38C4G4H" TargetMode="External"/><Relationship Id="rId10" Type="http://schemas.openxmlformats.org/officeDocument/2006/relationships/hyperlink" Target="consultantplus://offline/ref=DC7A505BEBE5E9EBA388BFE45BFBEA1E0730E3DEDA5AD93E28B64FDBE315D6ADBC298A6C3CC4G3H" TargetMode="External"/><Relationship Id="rId11" Type="http://schemas.openxmlformats.org/officeDocument/2006/relationships/hyperlink" Target="consultantplus://offline/ref=97571D03340EE773BD272130CB2A2819EDD1AB31D7A96D6C46C149246779K7H" TargetMode="External"/><Relationship Id="rId12" Type="http://schemas.openxmlformats.org/officeDocument/2006/relationships/hyperlink" Target="consultantplus://offline/ref=599C8747B2BA7902405BD331A11F87FD92B6E4706F705DD3D417673E1379HDN" TargetMode="External"/><Relationship Id="rId13" Type="http://schemas.openxmlformats.org/officeDocument/2006/relationships/hyperlink" Target="consultantplus://offline/ref=599C8747B2BA7902405BD331A11F87FD92B6E4706F705DD3D417673E1379HDN" TargetMode="External"/><Relationship Id="rId14" Type="http://schemas.openxmlformats.org/officeDocument/2006/relationships/hyperlink" Target="consultantplus://offline/ref=599C8747B2BA7902405BD331A11F87FD92B6EE7F6E765DD3D417673E1379HDN" TargetMode="External"/><Relationship Id="rId15" Type="http://schemas.openxmlformats.org/officeDocument/2006/relationships/hyperlink" Target="consultantplus://offline/ref=599C8747B2BA7902405BD331A11F87FD92B6EE7F6E765DD3D417673E1379HDN" TargetMode="External"/><Relationship Id="rId16" Type="http://schemas.openxmlformats.org/officeDocument/2006/relationships/hyperlink" Target="consultantplus://offline/ref=599C8747B2BA7902405BD331A11F87FD92B6E17E61775DD3D417673E1379HDN" TargetMode="External"/><Relationship Id="rId17" Type="http://schemas.openxmlformats.org/officeDocument/2006/relationships/hyperlink" Target="consultantplus://offline/ref=599C8747B2BA7902405BD331A11F87FD92B6E17E61775DD3D417673E1379HDN" TargetMode="External"/><Relationship Id="rId18" Type="http://schemas.openxmlformats.org/officeDocument/2006/relationships/hyperlink" Target="consultantplus://offline/ref=599C8747B2BA7902405BD331A11F87FD92BFE17664705DD3D417673E139D815760943C83AC71988579H4N" TargetMode="External"/><Relationship Id="rId19" Type="http://schemas.openxmlformats.org/officeDocument/2006/relationships/hyperlink" Target="consultantplus://offline/ref=599C8747B2BA7902405BD331A11F87FD92BFE17664705DD3D417673E139D815760943C83AC71988579H4N" TargetMode="External"/><Relationship Id="rId20" Type="http://schemas.openxmlformats.org/officeDocument/2006/relationships/hyperlink" Target="consultantplus://offline/ref=599C8747B2BA7902405BD331A11F87FD92BFE17667785DD3D417673E139D815760943C83AC71988579H4N" TargetMode="External"/><Relationship Id="rId21" Type="http://schemas.openxmlformats.org/officeDocument/2006/relationships/hyperlink" Target="consultantplus://offline/ref=599C8747B2BA7902405BD331A11F87FD92BFE17667785DD3D417673E139D815760943C83AC71988579H4N" TargetMode="External"/><Relationship Id="rId22" Type="http://schemas.openxmlformats.org/officeDocument/2006/relationships/hyperlink" Target="consultantplus://offline/ref=599C8747B2BA7902405BD331A11F87FD92BFE17463785DD3D417673E139D815760943C83AC71988579H4N" TargetMode="External"/><Relationship Id="rId23" Type="http://schemas.openxmlformats.org/officeDocument/2006/relationships/hyperlink" Target="consultantplus://offline/ref=599C8747B2BA7902405BD331A11F87FD92BFE17463785DD3D417673E139D815760943C83AC71988579H4N" TargetMode="External"/><Relationship Id="rId24" Type="http://schemas.openxmlformats.org/officeDocument/2006/relationships/hyperlink" Target="consultantplus://offline/ref=599C8747B2BA7902405BD331A11F87FD92BFE17664715DD3D417673E139D815760943C83AC71988579H4N" TargetMode="External"/><Relationship Id="rId25" Type="http://schemas.openxmlformats.org/officeDocument/2006/relationships/hyperlink" Target="consultantplus://offline/ref=599C8747B2BA7902405BD331A11F87FD92BFE17664715DD3D417673E139D815760943C83AC71988579H4N" TargetMode="External"/><Relationship Id="rId26" Type="http://schemas.openxmlformats.org/officeDocument/2006/relationships/hyperlink" Target="consultantplus://offline/ref=599C8747B2BA7902405BD331A11F87FD92B7E07462705DD3D417673E139D815760943C83AC719B8C79H2N" TargetMode="External"/><Relationship Id="rId27" Type="http://schemas.openxmlformats.org/officeDocument/2006/relationships/hyperlink" Target="consultantplus://offline/ref=599C8747B2BA7902405BD331A11F87FD92B7E07462705DD3D417673E139D815760943C83AC719B8C79H2N" TargetMode="External"/><Relationship Id="rId28" Type="http://schemas.openxmlformats.org/officeDocument/2006/relationships/hyperlink" Target="consultantplus://offline/ref=599C8747B2BA7902405BD331A11F87FD92B6E27363745DD3D417673E1379HDN" TargetMode="External"/><Relationship Id="rId29" Type="http://schemas.openxmlformats.org/officeDocument/2006/relationships/hyperlink" Target="consultantplus://offline/ref=599C8747B2BA7902405BD331A11F87FD92B6E27363745DD3D417673E1379HDN" TargetMode="External"/><Relationship Id="rId30" Type="http://schemas.openxmlformats.org/officeDocument/2006/relationships/hyperlink" Target="consultantplus://offline/ref=599C8747B2BA7902405BD331A11F87FD92B6E27363745DD3D417673E139D815760943C83AC749A8779H0N" TargetMode="External"/><Relationship Id="rId31" Type="http://schemas.openxmlformats.org/officeDocument/2006/relationships/hyperlink" Target="consultantplus://offline/ref=599C8747B2BA7902405BD331A11F87FD92B6E27363745DD3D417673E139D815760943C83AC749A8779H0N" TargetMode="External"/><Relationship Id="rId32" Type="http://schemas.openxmlformats.org/officeDocument/2006/relationships/hyperlink" Target="consultantplus://offline/ref=599C8747B2BA7902405BD331A11F87FD92BCE57562735DD3D417673E1379HDN" TargetMode="External"/><Relationship Id="rId33" Type="http://schemas.openxmlformats.org/officeDocument/2006/relationships/hyperlink" Target="consultantplus://offline/ref=599C8747B2BA7902405BD331A11F87FD92BCE57562735DD3D417673E1379HDN" TargetMode="External"/><Relationship Id="rId34" Type="http://schemas.openxmlformats.org/officeDocument/2006/relationships/hyperlink" Target="consultantplus://offline/ref=599C8747B2BA7902405BD331A11F87FD91BEE07E61715DD3D417673E139D815760943C83AC71988579H5N" TargetMode="External"/><Relationship Id="rId35" Type="http://schemas.openxmlformats.org/officeDocument/2006/relationships/hyperlink" Target="consultantplus://offline/ref=599C8747B2BA7902405BD331A11F87FD91BEE07E61715DD3D417673E139D815760943C83AC71988579H5N" TargetMode="External"/><Relationship Id="rId36" Type="http://schemas.openxmlformats.org/officeDocument/2006/relationships/hyperlink" Target="consultantplus://offline/ref=599C8747B2BA7902405BD331A11F87FD91B6E3756F715DD3D417673E139D815760943C83AC71988479HDN" TargetMode="External"/><Relationship Id="rId37" Type="http://schemas.openxmlformats.org/officeDocument/2006/relationships/hyperlink" Target="consultantplus://offline/ref=599C8747B2BA7902405BD331A11F87FD91B6E3756F715DD3D417673E139D815760943C83AC71988479HDN" TargetMode="External"/><Relationship Id="rId38" Type="http://schemas.openxmlformats.org/officeDocument/2006/relationships/image" Target="media/image1.png"/><Relationship Id="rId39" Type="http://schemas.openxmlformats.org/officeDocument/2006/relationships/hyperlink" Target="consultantplus://offline/ref=599C8747B2BA7902405BD331A11F87FD92B6E17E61775DD3D417673E1379HDN" TargetMode="External"/><Relationship Id="rId40" Type="http://schemas.openxmlformats.org/officeDocument/2006/relationships/hyperlink" Target="consultantplus://offline/ref=599C8747B2BA7902405BD331A11F87FD92B7E07462705DD3D417673E1379HDN" TargetMode="External"/><Relationship Id="rId41" Type="http://schemas.openxmlformats.org/officeDocument/2006/relationships/hyperlink" Target="consultantplus://offline/ref=599C8747B2BA7902405BD331A11F87FD92B7E07462705DD3D417673E1379HDN" TargetMode="External"/><Relationship Id="rId42" Type="http://schemas.openxmlformats.org/officeDocument/2006/relationships/hyperlink" Target="consultantplus://offline/ref=599C8747B2BA7902405BD331A11F87FD92B7E07360705DD3D417673E1379HDN" TargetMode="External"/><Relationship Id="rId43" Type="http://schemas.openxmlformats.org/officeDocument/2006/relationships/hyperlink" Target="consultantplus://offline/ref=599C8747B2BA7902405BD331A11F87FD92B7E37064735DD3D417673E1379HDN" TargetMode="External"/><Relationship Id="rId44" Type="http://schemas.openxmlformats.org/officeDocument/2006/relationships/hyperlink" Target="consultantplus://offline/ref=599C8747B2BA7902405BD331A11F87FD92B6E4706F705DD3D417673E1379HDN" TargetMode="External"/><Relationship Id="rId4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2020-01-24T10:47:00.00Z</dcterms:created>
  <dc:creator>Надежда Батова</dc:creator>
  <cp:lastModifiedBy>Пользователь Windows</cp:lastModifiedBy>
  <cp:lastPrinted>2019-02-22T10:57:00.00Z</cp:lastPrinted>
  <dcterms:modified xsi:type="dcterms:W3CDTF">2021-01-23T11:34:00.00Z</dcterms:modified>
  <cp:revision>13</cp:revision>
</cp:coreProperties>
</file>